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8BEA" w14:textId="0C94FFEA" w:rsidR="00525E28" w:rsidRPr="000E2C22" w:rsidRDefault="002F5E86" w:rsidP="007C4E59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r w:rsidR="00CE2616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1</w:t>
      </w:r>
      <w:r w:rsidR="00532523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4</w:t>
      </w:r>
      <w:r w:rsidR="00DE313E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年度</w:t>
      </w:r>
      <w:r w:rsidR="00525E28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獸醫</w:t>
      </w:r>
      <w:r w:rsidR="00525E28" w:rsidRPr="000E2C22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組織病理研討會專輯稿約</w:t>
      </w:r>
    </w:p>
    <w:p w14:paraId="0B288007" w14:textId="798F4E0C" w:rsidR="00525E28" w:rsidRPr="00DE313E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本專輯為</w:t>
      </w:r>
      <w:r w:rsidR="00CA4D40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農業部動植物防疫檢疫署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（以下簡稱防檢</w:t>
      </w:r>
      <w:r w:rsidR="00CA4D40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署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）補助</w:t>
      </w:r>
      <w:r w:rsidR="003B4A53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中華民國獸醫病理學會</w:t>
      </w:r>
      <w:r w:rsidRPr="00CC1C9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發行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3B4A5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農業部獸醫研究所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（</w:t>
      </w:r>
      <w:r w:rsidR="00EF252E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以下簡稱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獸醫所</w:t>
      </w:r>
      <w:r w:rsidR="00EF252E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協助</w:t>
      </w:r>
      <w:r w:rsidR="00DE313E" w:rsidRPr="00DE313E">
        <w:rPr>
          <w:rFonts w:ascii="Times New Roman" w:eastAsia="標楷體" w:hAnsi="標楷體"/>
          <w:color w:val="000000"/>
          <w:kern w:val="0"/>
          <w:sz w:val="28"/>
          <w:szCs w:val="28"/>
        </w:rPr>
        <w:t>編審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出版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，稿件</w:t>
      </w:r>
      <w:r w:rsidR="00D54512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proofErr w:type="gramStart"/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中文惠稿</w:t>
      </w:r>
      <w:proofErr w:type="gramEnd"/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電子檔案（</w:t>
      </w:r>
      <w:r w:rsidR="00953455" w:rsidRPr="00DE313E">
        <w:rPr>
          <w:rFonts w:ascii="Times New Roman" w:eastAsia="標楷體" w:hAnsi="Times New Roman"/>
          <w:color w:val="000000"/>
          <w:kern w:val="0"/>
          <w:sz w:val="28"/>
          <w:szCs w:val="28"/>
        </w:rPr>
        <w:t>Microsoft Word</w:t>
      </w:r>
      <w:r w:rsidR="00953455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編輯之文字檔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、附表或圖檔請另提供未壓縮或可供印刷輸出用檔案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為主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，紙本為輔</w:t>
      </w:r>
      <w:r w:rsidR="004F53BB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得以電子郵件傳送</w:t>
      </w:r>
      <w:r w:rsidR="00B6575A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，檔案較大時可附網路連結下載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</w:t>
      </w:r>
      <w:r w:rsidR="00B6575A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</w:t>
      </w:r>
      <w:r w:rsidR="009A6D38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光碟片燒錄檔案後</w:t>
      </w:r>
      <w:r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寄</w:t>
      </w:r>
      <w:r w:rsidR="00953455" w:rsidRP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至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251</w:t>
      </w:r>
      <w:r w:rsidR="00341F9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01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8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新北市淡水區中正路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376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號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張仁杰收（執行編輯）、電話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02-26212111-</w:t>
      </w:r>
      <w:r w:rsidR="002819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300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電子郵件</w:t>
      </w:r>
      <w:r w:rsidR="005A093C" w:rsidRP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信箱：</w:t>
      </w:r>
      <w:r w:rsidR="005A093C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jcchang</w:t>
      </w:r>
      <w:r w:rsidR="005A093C" w:rsidRPr="005A093C">
        <w:rPr>
          <w:rFonts w:ascii="Times New Roman" w:eastAsia="標楷體" w:hAnsi="標楷體"/>
          <w:color w:val="000000"/>
          <w:kern w:val="0"/>
          <w:sz w:val="28"/>
          <w:szCs w:val="28"/>
        </w:rPr>
        <w:t>@mail.nvri.gov.tw</w:t>
      </w:r>
      <w:r w:rsidR="00483B3E" w:rsidRPr="00DE313E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。</w:t>
      </w:r>
    </w:p>
    <w:p w14:paraId="2BC4553A" w14:textId="77777777"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本專輯接受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</w:t>
      </w:r>
      <w:r w:rsidRPr="00AC62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獸醫組織病理研討會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發表之病例報告及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組織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病理學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相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關之論著：包括</w:t>
      </w:r>
      <w:r w:rsidR="00A1673D"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病例報告</w:t>
      </w:r>
      <w:r w:rsidR="00A1673D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原著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綜說（</w:t>
      </w:r>
      <w:r w:rsidRPr="001A2BE0">
        <w:rPr>
          <w:rFonts w:ascii="Times New Roman" w:eastAsia="標楷體" w:hAnsi="Times New Roman"/>
          <w:color w:val="000000"/>
          <w:kern w:val="0"/>
          <w:sz w:val="28"/>
          <w:szCs w:val="28"/>
          <w:u w:val="single"/>
        </w:rPr>
        <w:t>review</w:t>
      </w:r>
      <w:r w:rsidRPr="001A2BE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）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，但以未曾投稿於其它雜誌者為限，經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編審委員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審查通過後刊登。綜說主要以邀稿受理。</w:t>
      </w:r>
    </w:p>
    <w:p w14:paraId="26064CE4" w14:textId="77777777"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稿件型式：</w:t>
      </w:r>
    </w:p>
    <w:p w14:paraId="5AC090DB" w14:textId="77777777" w:rsidR="00A1673D" w:rsidRPr="000E2C22" w:rsidRDefault="00A1673D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病例報告</w:t>
      </w:r>
      <w:r w:rsidRPr="000E2C22">
        <w:rPr>
          <w:rFonts w:ascii="Times New Roman" w:eastAsia="標楷體" w:hAnsi="標楷體" w:hint="eastAsia"/>
          <w:sz w:val="28"/>
          <w:szCs w:val="28"/>
        </w:rPr>
        <w:t>按題目、作者姓名及服務單位、摘要（包括背景或目的、方法、結果、結論，不可分段，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約</w:t>
      </w:r>
      <w:r w:rsidRPr="002F5E86">
        <w:rPr>
          <w:rFonts w:ascii="Times New Roman" w:eastAsia="標楷體" w:hAnsi="Times New Roman"/>
          <w:sz w:val="28"/>
          <w:szCs w:val="28"/>
          <w:u w:val="single"/>
        </w:rPr>
        <w:t>300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</w:t>
      </w:r>
      <w:r w:rsidR="009D440B" w:rsidRPr="009D440B">
        <w:rPr>
          <w:rFonts w:ascii="Times New Roman" w:eastAsia="標楷體" w:hAnsi="標楷體" w:hint="eastAsia"/>
          <w:sz w:val="28"/>
          <w:szCs w:val="28"/>
        </w:rPr>
        <w:t>不需英文摘要</w:t>
      </w:r>
      <w:r w:rsidRPr="000E2C22">
        <w:rPr>
          <w:rFonts w:ascii="Times New Roman" w:eastAsia="標楷體" w:hAnsi="標楷體" w:hint="eastAsia"/>
          <w:sz w:val="28"/>
          <w:szCs w:val="28"/>
        </w:rPr>
        <w:t>）</w:t>
      </w:r>
      <w:r>
        <w:rPr>
          <w:rFonts w:ascii="Times New Roman" w:eastAsia="標楷體" w:hAnsi="標楷體" w:hint="eastAsia"/>
          <w:sz w:val="28"/>
          <w:szCs w:val="28"/>
        </w:rPr>
        <w:t>、通訊作者</w:t>
      </w:r>
      <w:r w:rsidRPr="000E2C22">
        <w:rPr>
          <w:rFonts w:ascii="Times New Roman" w:eastAsia="標楷體" w:hAnsi="標楷體" w:hint="eastAsia"/>
          <w:sz w:val="28"/>
          <w:szCs w:val="28"/>
        </w:rPr>
        <w:t>、關鍵詞（</w:t>
      </w:r>
      <w:r w:rsidR="009D440B">
        <w:rPr>
          <w:rFonts w:ascii="Times New Roman" w:eastAsia="標楷體" w:hAnsi="標楷體" w:hint="eastAsia"/>
          <w:sz w:val="28"/>
          <w:szCs w:val="28"/>
        </w:rPr>
        <w:t>中文或英文關鍵詞皆可，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最多</w:t>
      </w:r>
      <w:r w:rsidRPr="002F5E86">
        <w:rPr>
          <w:rFonts w:ascii="Times New Roman" w:eastAsia="標楷體" w:hAnsi="Times New Roman"/>
          <w:sz w:val="28"/>
          <w:szCs w:val="28"/>
          <w:u w:val="single"/>
        </w:rPr>
        <w:t>5</w:t>
      </w:r>
      <w:r w:rsidRPr="002F5E86">
        <w:rPr>
          <w:rFonts w:ascii="Times New Roman" w:eastAsia="標楷體" w:hAnsi="標楷體" w:hint="eastAsia"/>
          <w:sz w:val="28"/>
          <w:szCs w:val="28"/>
          <w:u w:val="single"/>
        </w:rPr>
        <w:t>詞</w:t>
      </w:r>
      <w:r w:rsidRPr="000E2C22">
        <w:rPr>
          <w:rFonts w:ascii="Times New Roman" w:eastAsia="標楷體" w:hAnsi="標楷體" w:hint="eastAsia"/>
          <w:sz w:val="28"/>
          <w:szCs w:val="28"/>
        </w:rPr>
        <w:t>）、前言</w:t>
      </w:r>
      <w:r w:rsidR="009D440B">
        <w:rPr>
          <w:rFonts w:ascii="Times New Roman" w:eastAsia="標楷體" w:hAnsi="標楷體" w:hint="eastAsia"/>
          <w:sz w:val="28"/>
          <w:szCs w:val="28"/>
        </w:rPr>
        <w:t>（簡要說明即可，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不超過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300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sz w:val="28"/>
          <w:szCs w:val="28"/>
        </w:rPr>
        <w:t>、病史、肉眼病變、組織病變、實驗室檢驗、診斷、討論、參考文獻、附表、圖片說明順序撰寫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打。</w:t>
      </w:r>
      <w:r w:rsidR="00FA3C91" w:rsidRPr="009D440B">
        <w:rPr>
          <w:rFonts w:ascii="Times New Roman" w:eastAsia="標楷體" w:hAnsi="標楷體" w:hint="eastAsia"/>
          <w:sz w:val="28"/>
          <w:szCs w:val="28"/>
          <w:u w:val="single"/>
        </w:rPr>
        <w:t>全文字數原則不超過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3,</w:t>
      </w:r>
      <w:r w:rsidR="00327AD5">
        <w:rPr>
          <w:rFonts w:ascii="Times New Roman" w:eastAsia="標楷體" w:hAnsi="標楷體" w:hint="eastAsia"/>
          <w:sz w:val="28"/>
          <w:szCs w:val="28"/>
          <w:u w:val="single"/>
        </w:rPr>
        <w:t>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00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，圖片</w:t>
      </w:r>
      <w:r w:rsidR="009D440B" w:rsidRPr="002819D4">
        <w:rPr>
          <w:rFonts w:ascii="Times New Roman" w:eastAsia="標楷體" w:hAnsi="標楷體" w:hint="eastAsia"/>
          <w:b/>
          <w:sz w:val="28"/>
          <w:szCs w:val="28"/>
          <w:u w:val="single"/>
        </w:rPr>
        <w:t>原則每篇提供</w:t>
      </w:r>
      <w:r w:rsidR="009D440B" w:rsidRPr="002819D4">
        <w:rPr>
          <w:rFonts w:ascii="Times New Roman" w:eastAsia="標楷體" w:hAnsi="標楷體" w:hint="eastAsia"/>
          <w:b/>
          <w:sz w:val="28"/>
          <w:szCs w:val="28"/>
          <w:u w:val="single"/>
        </w:rPr>
        <w:t>6</w:t>
      </w:r>
      <w:r w:rsidR="009D440B" w:rsidRPr="002819D4">
        <w:rPr>
          <w:rFonts w:ascii="Times New Roman" w:eastAsia="標楷體" w:hAnsi="標楷體" w:hint="eastAsia"/>
          <w:b/>
          <w:sz w:val="28"/>
          <w:szCs w:val="28"/>
          <w:u w:val="single"/>
        </w:rPr>
        <w:t>張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，並以肉眼及組織病變為主，</w:t>
      </w:r>
      <w:r w:rsidR="00404457">
        <w:rPr>
          <w:rFonts w:ascii="Times New Roman" w:eastAsia="標楷體" w:hAnsi="標楷體" w:hint="eastAsia"/>
          <w:sz w:val="28"/>
          <w:szCs w:val="28"/>
          <w:u w:val="single"/>
        </w:rPr>
        <w:t>每張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圖片須附說明，</w:t>
      </w:r>
      <w:r w:rsidR="00404457">
        <w:rPr>
          <w:rFonts w:ascii="Times New Roman" w:eastAsia="標楷體" w:hAnsi="標楷體" w:hint="eastAsia"/>
          <w:sz w:val="28"/>
          <w:szCs w:val="28"/>
          <w:u w:val="single"/>
        </w:rPr>
        <w:t>圖說字數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原則不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超過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4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0</w:t>
      </w:r>
      <w:r w:rsidR="009D440B" w:rsidRPr="009D440B">
        <w:rPr>
          <w:rFonts w:ascii="Times New Roman" w:eastAsia="標楷體" w:hAnsi="標楷體" w:hint="eastAsia"/>
          <w:sz w:val="28"/>
          <w:szCs w:val="28"/>
          <w:u w:val="single"/>
        </w:rPr>
        <w:t>字</w:t>
      </w:r>
      <w:r w:rsidR="009D440B">
        <w:rPr>
          <w:rFonts w:ascii="Times New Roman" w:eastAsia="標楷體" w:hAnsi="標楷體" w:hint="eastAsia"/>
          <w:sz w:val="28"/>
          <w:szCs w:val="28"/>
          <w:u w:val="single"/>
        </w:rPr>
        <w:t>。</w:t>
      </w:r>
    </w:p>
    <w:p w14:paraId="28820D15" w14:textId="77777777"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原著論文</w:t>
      </w:r>
      <w:r w:rsidRPr="000E2C22">
        <w:rPr>
          <w:rFonts w:ascii="Times New Roman" w:eastAsia="標楷體" w:hAnsi="標楷體" w:hint="eastAsia"/>
          <w:sz w:val="28"/>
          <w:szCs w:val="28"/>
        </w:rPr>
        <w:t>須按題目、作者姓名及服務單位、摘要（包括背景或目的、方法、結果、結論，不可分段，約</w:t>
      </w:r>
      <w:r w:rsidRPr="000E2C22">
        <w:rPr>
          <w:rFonts w:ascii="Times New Roman" w:eastAsia="標楷體" w:hAnsi="Times New Roman"/>
          <w:sz w:val="28"/>
          <w:szCs w:val="28"/>
        </w:rPr>
        <w:t>300</w:t>
      </w:r>
      <w:r w:rsidRPr="000E2C22">
        <w:rPr>
          <w:rFonts w:ascii="Times New Roman" w:eastAsia="標楷體" w:hAnsi="標楷體" w:hint="eastAsia"/>
          <w:sz w:val="28"/>
          <w:szCs w:val="28"/>
        </w:rPr>
        <w:t>字）、關鍵詞（最多</w:t>
      </w:r>
      <w:r w:rsidRPr="000E2C22">
        <w:rPr>
          <w:rFonts w:ascii="Times New Roman" w:eastAsia="標楷體" w:hAnsi="Times New Roman"/>
          <w:sz w:val="28"/>
          <w:szCs w:val="28"/>
        </w:rPr>
        <w:t>5</w:t>
      </w:r>
      <w:r w:rsidRPr="000E2C22">
        <w:rPr>
          <w:rFonts w:ascii="Times New Roman" w:eastAsia="標楷體" w:hAnsi="標楷體" w:hint="eastAsia"/>
          <w:sz w:val="28"/>
          <w:szCs w:val="28"/>
        </w:rPr>
        <w:t>詞）、前言、材料與方法、結果、討論、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誌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謝、參考文獻、附表、圖片及說明、對照用英文摘要</w:t>
      </w:r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限</w:t>
      </w:r>
      <w:r>
        <w:rPr>
          <w:rFonts w:ascii="Times New Roman" w:eastAsia="標楷體" w:hAnsi="標楷體"/>
          <w:sz w:val="28"/>
          <w:szCs w:val="28"/>
        </w:rPr>
        <w:t>150</w:t>
      </w:r>
      <w:r>
        <w:rPr>
          <w:rFonts w:ascii="Times New Roman" w:eastAsia="標楷體" w:hAnsi="標楷體" w:hint="eastAsia"/>
          <w:sz w:val="28"/>
          <w:szCs w:val="28"/>
        </w:rPr>
        <w:t>字</w:t>
      </w:r>
      <w:r>
        <w:rPr>
          <w:rFonts w:ascii="Times New Roman" w:eastAsia="標楷體" w:hAnsi="標楷體"/>
          <w:sz w:val="28"/>
          <w:szCs w:val="28"/>
        </w:rPr>
        <w:t>)</w:t>
      </w:r>
      <w:r w:rsidRPr="000E2C22">
        <w:rPr>
          <w:rFonts w:ascii="Times New Roman" w:eastAsia="標楷體" w:hAnsi="標楷體" w:hint="eastAsia"/>
          <w:sz w:val="28"/>
          <w:szCs w:val="28"/>
        </w:rPr>
        <w:t>及關鍵詞（</w:t>
      </w:r>
      <w:r w:rsidRPr="000E2C22">
        <w:rPr>
          <w:rFonts w:ascii="Times New Roman" w:eastAsia="標楷體" w:hAnsi="Times New Roman"/>
          <w:sz w:val="28"/>
          <w:szCs w:val="28"/>
        </w:rPr>
        <w:t>key words</w:t>
      </w:r>
      <w:r w:rsidRPr="000E2C22">
        <w:rPr>
          <w:rFonts w:ascii="Times New Roman" w:eastAsia="標楷體" w:hAnsi="標楷體" w:hint="eastAsia"/>
          <w:sz w:val="28"/>
          <w:szCs w:val="28"/>
        </w:rPr>
        <w:t>）之順序撰寫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打。</w:t>
      </w:r>
    </w:p>
    <w:p w14:paraId="203CAB35" w14:textId="77777777"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30CA">
        <w:rPr>
          <w:rFonts w:ascii="Times New Roman" w:eastAsia="標楷體" w:hAnsi="標楷體" w:hint="eastAsia"/>
          <w:sz w:val="28"/>
          <w:szCs w:val="28"/>
          <w:u w:val="single"/>
        </w:rPr>
        <w:t>綜說</w:t>
      </w:r>
      <w:r w:rsidR="00953455">
        <w:rPr>
          <w:rFonts w:ascii="Times New Roman" w:eastAsia="標楷體" w:hAnsi="標楷體" w:hint="eastAsia"/>
          <w:sz w:val="28"/>
          <w:szCs w:val="28"/>
        </w:rPr>
        <w:t>（</w:t>
      </w:r>
      <w:r w:rsidR="00953455"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以邀稿受理</w:t>
      </w:r>
      <w:r w:rsidR="00953455">
        <w:rPr>
          <w:rFonts w:ascii="Times New Roman" w:eastAsia="標楷體" w:hAnsi="標楷體" w:hint="eastAsia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sz w:val="28"/>
          <w:szCs w:val="28"/>
        </w:rPr>
        <w:t>不必按此格式撰寫</w:t>
      </w:r>
      <w:proofErr w:type="gramStart"/>
      <w:r w:rsidRPr="000E2C22">
        <w:rPr>
          <w:rFonts w:ascii="Times New Roman" w:eastAsia="標楷體" w:hAnsi="標楷體" w:hint="eastAsia"/>
          <w:sz w:val="28"/>
          <w:szCs w:val="28"/>
        </w:rPr>
        <w:t>繕</w:t>
      </w:r>
      <w:proofErr w:type="gramEnd"/>
      <w:r w:rsidRPr="000E2C22">
        <w:rPr>
          <w:rFonts w:ascii="Times New Roman" w:eastAsia="標楷體" w:hAnsi="標楷體" w:hint="eastAsia"/>
          <w:sz w:val="28"/>
          <w:szCs w:val="28"/>
        </w:rPr>
        <w:t>打，但必須列出參考文獻及英文摘要。</w:t>
      </w:r>
    </w:p>
    <w:p w14:paraId="5280DC28" w14:textId="77777777"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proofErr w:type="gramStart"/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lastRenderedPageBreak/>
        <w:t>稿件請編頁碼</w:t>
      </w:r>
      <w:proofErr w:type="gramEnd"/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，並按下列順序分頁書寫：</w:t>
      </w:r>
    </w:p>
    <w:p w14:paraId="348AC472" w14:textId="77777777" w:rsidR="00525E28" w:rsidRPr="000E2C22" w:rsidRDefault="00634DF3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E2C22">
        <w:rPr>
          <w:rFonts w:ascii="Times New Roman" w:eastAsia="標楷體" w:hAnsi="標楷體" w:hint="eastAsia"/>
          <w:sz w:val="28"/>
          <w:szCs w:val="28"/>
        </w:rPr>
        <w:t>題目</w:t>
      </w:r>
      <w:r>
        <w:rPr>
          <w:rFonts w:ascii="Times New Roman" w:eastAsia="標楷體" w:hAnsi="標楷體" w:hint="eastAsia"/>
          <w:sz w:val="28"/>
          <w:szCs w:val="28"/>
        </w:rPr>
        <w:t>（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請列出</w:t>
      </w:r>
      <w:r w:rsidRPr="000E2C22">
        <w:rPr>
          <w:rFonts w:ascii="Times New Roman" w:eastAsia="標楷體" w:hAnsi="標楷體" w:hint="eastAsia"/>
          <w:sz w:val="28"/>
          <w:szCs w:val="28"/>
        </w:rPr>
        <w:t>簡題</w:t>
      </w:r>
      <w:r w:rsidRPr="000E2C22">
        <w:rPr>
          <w:rFonts w:ascii="Times New Roman" w:eastAsia="標楷體" w:hAnsi="Times New Roman"/>
          <w:sz w:val="28"/>
          <w:szCs w:val="28"/>
        </w:rPr>
        <w:t>running title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及中</w:t>
      </w: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英文</w:t>
      </w:r>
      <w:r>
        <w:rPr>
          <w:rFonts w:ascii="Times New Roman" w:eastAsia="標楷體" w:hAnsi="Times New Roman" w:hint="eastAsia"/>
          <w:sz w:val="28"/>
          <w:szCs w:val="28"/>
        </w:rPr>
        <w:t>題目</w:t>
      </w:r>
      <w:r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與題目相同者可不另提供</w:t>
      </w:r>
      <w:r w:rsidRPr="000E2C22">
        <w:rPr>
          <w:rFonts w:ascii="Times New Roman" w:eastAsia="標楷體" w:hAnsi="標楷體" w:hint="eastAsia"/>
          <w:sz w:val="28"/>
          <w:szCs w:val="28"/>
        </w:rPr>
        <w:t>）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、作者姓名</w:t>
      </w:r>
      <w:r>
        <w:rPr>
          <w:rFonts w:ascii="Times New Roman" w:eastAsia="標楷體" w:hAnsi="標楷體" w:hint="eastAsia"/>
          <w:sz w:val="28"/>
          <w:szCs w:val="28"/>
        </w:rPr>
        <w:t>（通訊作者</w:t>
      </w:r>
      <w:r w:rsidR="00BB4B8C">
        <w:rPr>
          <w:rFonts w:ascii="Times New Roman" w:eastAsia="標楷體" w:hAnsi="標楷體" w:hint="eastAsia"/>
          <w:sz w:val="28"/>
          <w:szCs w:val="28"/>
        </w:rPr>
        <w:t>姓名末請加註星號</w:t>
      </w:r>
      <w:r>
        <w:rPr>
          <w:rFonts w:ascii="Times New Roman" w:eastAsia="標楷體" w:hAnsi="標楷體" w:hint="eastAsia"/>
          <w:sz w:val="28"/>
          <w:szCs w:val="28"/>
        </w:rPr>
        <w:t>）、服務單位</w:t>
      </w:r>
      <w:r w:rsidR="00BB4B8C">
        <w:rPr>
          <w:rFonts w:ascii="Times New Roman" w:eastAsia="標楷體" w:hAnsi="標楷體" w:hint="eastAsia"/>
          <w:sz w:val="28"/>
          <w:szCs w:val="28"/>
        </w:rPr>
        <w:t>（如有兩個單位以上請上標加</w:t>
      </w:r>
      <w:proofErr w:type="gramStart"/>
      <w:r w:rsidR="00BB4B8C">
        <w:rPr>
          <w:rFonts w:ascii="Times New Roman" w:eastAsia="標楷體" w:hAnsi="標楷體" w:hint="eastAsia"/>
          <w:sz w:val="28"/>
          <w:szCs w:val="28"/>
        </w:rPr>
        <w:t>註</w:t>
      </w:r>
      <w:proofErr w:type="gramEnd"/>
      <w:r w:rsidR="00BB4B8C">
        <w:rPr>
          <w:rFonts w:ascii="Times New Roman" w:eastAsia="標楷體" w:hAnsi="標楷體" w:hint="eastAsia"/>
          <w:sz w:val="28"/>
          <w:szCs w:val="28"/>
        </w:rPr>
        <w:t>順序）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，通訊作者</w:t>
      </w:r>
      <w:r w:rsidR="00BB4B8C">
        <w:rPr>
          <w:rFonts w:ascii="Times New Roman" w:eastAsia="標楷體" w:hAnsi="標楷體" w:hint="eastAsia"/>
          <w:sz w:val="28"/>
          <w:szCs w:val="28"/>
        </w:rPr>
        <w:t>資料請以括號</w:t>
      </w:r>
      <w:r w:rsidR="00BB4B8C">
        <w:rPr>
          <w:rFonts w:ascii="Times New Roman" w:eastAsia="標楷體" w:hAnsi="標楷體" w:hint="eastAsia"/>
          <w:sz w:val="28"/>
          <w:szCs w:val="28"/>
        </w:rPr>
        <w:t>[*</w:t>
      </w:r>
      <w:r w:rsidR="00BB4B8C" w:rsidRPr="000E2C22">
        <w:rPr>
          <w:rFonts w:ascii="Times New Roman" w:eastAsia="標楷體" w:hAnsi="標楷體" w:hint="eastAsia"/>
          <w:sz w:val="28"/>
          <w:szCs w:val="28"/>
        </w:rPr>
        <w:t>通訊作者姓名、地址、電話及電子郵件地址</w:t>
      </w:r>
      <w:r w:rsidR="00BB4B8C">
        <w:rPr>
          <w:rFonts w:ascii="Times New Roman" w:eastAsia="標楷體" w:hAnsi="標楷體" w:hint="eastAsia"/>
          <w:sz w:val="28"/>
          <w:szCs w:val="28"/>
        </w:rPr>
        <w:t>]</w:t>
      </w:r>
      <w:r w:rsidR="0048305F" w:rsidRPr="0048305F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48305F" w:rsidRPr="00A858D4">
        <w:rPr>
          <w:rFonts w:ascii="Times New Roman" w:eastAsia="標楷體" w:hAnsi="標楷體" w:hint="eastAsia"/>
          <w:sz w:val="28"/>
          <w:szCs w:val="28"/>
          <w:u w:val="single"/>
        </w:rPr>
        <w:t>列出於摘要後</w:t>
      </w:r>
      <w:r w:rsidR="00525E28" w:rsidRPr="000E2C22">
        <w:rPr>
          <w:rFonts w:ascii="Times New Roman" w:eastAsia="標楷體" w:hAnsi="標楷體" w:hint="eastAsia"/>
          <w:sz w:val="28"/>
          <w:szCs w:val="28"/>
        </w:rPr>
        <w:t>。</w:t>
      </w:r>
    </w:p>
    <w:p w14:paraId="4A9F220E" w14:textId="77777777" w:rsidR="00525E28" w:rsidRPr="004B2A43" w:rsidRDefault="00634DF3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稿件型式為</w:t>
      </w:r>
      <w:r w:rsidRPr="000E2C22">
        <w:rPr>
          <w:rFonts w:ascii="Times New Roman" w:eastAsia="標楷體" w:hAnsi="標楷體" w:hint="eastAsia"/>
          <w:sz w:val="28"/>
          <w:szCs w:val="28"/>
        </w:rPr>
        <w:t>原著論文</w:t>
      </w:r>
      <w:r>
        <w:rPr>
          <w:rFonts w:ascii="Times New Roman" w:eastAsia="標楷體" w:hAnsi="標楷體" w:hint="eastAsia"/>
          <w:sz w:val="28"/>
          <w:szCs w:val="28"/>
        </w:rPr>
        <w:t>者，</w:t>
      </w:r>
      <w:proofErr w:type="gramStart"/>
      <w:r w:rsidRPr="0048305F">
        <w:rPr>
          <w:rFonts w:ascii="Times New Roman" w:eastAsia="標楷體" w:hAnsi="標楷體" w:hint="eastAsia"/>
          <w:sz w:val="28"/>
          <w:szCs w:val="28"/>
        </w:rPr>
        <w:t>末頁請</w:t>
      </w:r>
      <w:proofErr w:type="gramEnd"/>
      <w:r w:rsidRPr="0048305F">
        <w:rPr>
          <w:rFonts w:ascii="Times New Roman" w:eastAsia="標楷體" w:hAnsi="標楷體" w:hint="eastAsia"/>
          <w:sz w:val="28"/>
          <w:szCs w:val="28"/>
        </w:rPr>
        <w:t>增列</w:t>
      </w:r>
      <w:r w:rsidR="00525E28" w:rsidRPr="0048305F">
        <w:rPr>
          <w:rFonts w:ascii="Times New Roman" w:eastAsia="標楷體" w:hAnsi="標楷體" w:hint="eastAsia"/>
          <w:sz w:val="28"/>
          <w:szCs w:val="28"/>
        </w:rPr>
        <w:t>對照用英文摘要，需附英文題目、作者姓名、服務單位、摘要、及五個以內之英文關鍵詞。</w:t>
      </w:r>
    </w:p>
    <w:p w14:paraId="55EA485A" w14:textId="77777777" w:rsidR="00525E28" w:rsidRPr="004B2A43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 w:hint="eastAsia"/>
          <w:sz w:val="28"/>
          <w:szCs w:val="28"/>
        </w:rPr>
        <w:t>本文中各章節項之區分，請用以下符號區別之：</w:t>
      </w:r>
    </w:p>
    <w:p w14:paraId="17E699A9" w14:textId="77777777"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 w:hint="eastAsia"/>
          <w:sz w:val="28"/>
          <w:szCs w:val="28"/>
        </w:rPr>
        <w:t>一、二、三、</w:t>
      </w:r>
    </w:p>
    <w:p w14:paraId="04A1B0A1" w14:textId="77777777"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/>
          <w:sz w:val="28"/>
          <w:szCs w:val="28"/>
        </w:rPr>
        <w:t>(</w:t>
      </w:r>
      <w:proofErr w:type="gramStart"/>
      <w:r w:rsidRPr="004B2A43">
        <w:rPr>
          <w:rFonts w:ascii="Times New Roman" w:eastAsia="標楷體" w:hAnsi="標楷體" w:hint="eastAsia"/>
          <w:sz w:val="28"/>
          <w:szCs w:val="28"/>
        </w:rPr>
        <w:t>一</w:t>
      </w:r>
      <w:proofErr w:type="gramEnd"/>
      <w:r w:rsidRPr="004B2A43">
        <w:rPr>
          <w:rFonts w:ascii="Times New Roman" w:eastAsia="標楷體" w:hAnsi="標楷體"/>
          <w:sz w:val="28"/>
          <w:szCs w:val="28"/>
        </w:rPr>
        <w:t>)</w:t>
      </w:r>
      <w:r w:rsidRPr="004B2A43">
        <w:rPr>
          <w:rFonts w:ascii="Times New Roman" w:eastAsia="標楷體" w:hAnsi="標楷體" w:hint="eastAsia"/>
          <w:sz w:val="28"/>
          <w:szCs w:val="28"/>
        </w:rPr>
        <w:t>、</w:t>
      </w:r>
      <w:r w:rsidRPr="004B2A43">
        <w:rPr>
          <w:rFonts w:ascii="Times New Roman" w:eastAsia="標楷體" w:hAnsi="標楷體"/>
          <w:sz w:val="28"/>
          <w:szCs w:val="28"/>
        </w:rPr>
        <w:t>(</w:t>
      </w:r>
      <w:r w:rsidRPr="004B2A43">
        <w:rPr>
          <w:rFonts w:ascii="Times New Roman" w:eastAsia="標楷體" w:hAnsi="標楷體" w:hint="eastAsia"/>
          <w:sz w:val="28"/>
          <w:szCs w:val="28"/>
        </w:rPr>
        <w:t>二</w:t>
      </w:r>
      <w:r w:rsidRPr="004B2A43">
        <w:rPr>
          <w:rFonts w:ascii="Times New Roman" w:eastAsia="標楷體" w:hAnsi="標楷體"/>
          <w:sz w:val="28"/>
          <w:szCs w:val="28"/>
        </w:rPr>
        <w:t>)</w:t>
      </w:r>
      <w:r w:rsidRPr="004B2A43">
        <w:rPr>
          <w:rFonts w:ascii="Times New Roman" w:eastAsia="標楷體" w:hAnsi="標楷體" w:hint="eastAsia"/>
          <w:sz w:val="28"/>
          <w:szCs w:val="28"/>
        </w:rPr>
        <w:t>、</w:t>
      </w:r>
      <w:r w:rsidRPr="004B2A43">
        <w:rPr>
          <w:rFonts w:ascii="Times New Roman" w:eastAsia="標楷體" w:hAnsi="標楷體"/>
          <w:sz w:val="28"/>
          <w:szCs w:val="28"/>
        </w:rPr>
        <w:t>(</w:t>
      </w:r>
      <w:r w:rsidRPr="004B2A43">
        <w:rPr>
          <w:rFonts w:ascii="Times New Roman" w:eastAsia="標楷體" w:hAnsi="標楷體" w:hint="eastAsia"/>
          <w:sz w:val="28"/>
          <w:szCs w:val="28"/>
        </w:rPr>
        <w:t>三</w:t>
      </w:r>
      <w:r w:rsidRPr="004B2A43">
        <w:rPr>
          <w:rFonts w:ascii="Times New Roman" w:eastAsia="標楷體" w:hAnsi="標楷體"/>
          <w:sz w:val="28"/>
          <w:szCs w:val="28"/>
        </w:rPr>
        <w:t>)</w:t>
      </w:r>
    </w:p>
    <w:p w14:paraId="4A01C7DC" w14:textId="77777777"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r w:rsidRPr="004B2A43">
        <w:rPr>
          <w:rFonts w:ascii="Times New Roman" w:eastAsia="標楷體" w:hAnsi="標楷體"/>
          <w:sz w:val="28"/>
          <w:szCs w:val="28"/>
        </w:rPr>
        <w:t>1.   2.   3.</w:t>
      </w:r>
    </w:p>
    <w:p w14:paraId="415D25AD" w14:textId="77777777" w:rsidR="00525E28" w:rsidRPr="004B2A43" w:rsidRDefault="00525E28" w:rsidP="007C4E59">
      <w:pPr>
        <w:pStyle w:val="a3"/>
        <w:autoSpaceDE w:val="0"/>
        <w:autoSpaceDN w:val="0"/>
        <w:adjustRightInd w:val="0"/>
        <w:spacing w:line="560" w:lineRule="exact"/>
        <w:ind w:leftChars="0" w:left="840"/>
        <w:rPr>
          <w:rFonts w:ascii="Times New Roman" w:eastAsia="標楷體" w:hAnsi="標楷體"/>
          <w:sz w:val="28"/>
          <w:szCs w:val="28"/>
        </w:rPr>
      </w:pPr>
      <w:proofErr w:type="gramStart"/>
      <w:r w:rsidRPr="004B2A43">
        <w:rPr>
          <w:rFonts w:ascii="Times New Roman" w:eastAsia="標楷體" w:hAnsi="標楷體"/>
          <w:sz w:val="28"/>
          <w:szCs w:val="28"/>
        </w:rPr>
        <w:t>(1)  (</w:t>
      </w:r>
      <w:proofErr w:type="gramEnd"/>
      <w:r w:rsidRPr="004B2A43">
        <w:rPr>
          <w:rFonts w:ascii="Times New Roman" w:eastAsia="標楷體" w:hAnsi="標楷體"/>
          <w:sz w:val="28"/>
          <w:szCs w:val="28"/>
        </w:rPr>
        <w:t>2)  (3)</w:t>
      </w:r>
    </w:p>
    <w:p w14:paraId="2D7B4720" w14:textId="77777777" w:rsidR="00525E28" w:rsidRPr="00AB6C2E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kern w:val="0"/>
          <w:sz w:val="28"/>
          <w:szCs w:val="28"/>
        </w:rPr>
      </w:pP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稿件以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A4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紙張，左起</w:t>
      </w:r>
      <w:proofErr w:type="gramStart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右衍，</w:t>
      </w:r>
      <w:proofErr w:type="gramEnd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橫向打字，內文以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14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號字體（中文標楷體，英文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Times New Roman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），固定行高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22 pt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或前後段落</w:t>
      </w:r>
      <w:proofErr w:type="gramStart"/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間距均為</w:t>
      </w:r>
      <w:proofErr w:type="gramEnd"/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0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，上下及左右邊界</w:t>
      </w:r>
      <w:r w:rsidRPr="00AB6C2E">
        <w:rPr>
          <w:rFonts w:ascii="Times New Roman" w:eastAsia="標楷體" w:hAnsi="標楷體"/>
          <w:color w:val="000000"/>
          <w:kern w:val="0"/>
          <w:sz w:val="28"/>
          <w:szCs w:val="28"/>
        </w:rPr>
        <w:t>2 cm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="00AB6C2E"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專有名詞第一次出現應中</w:t>
      </w:r>
      <w:r w:rsid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="00AB6C2E"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英文並列，第二次出現即可用英文表示</w:t>
      </w:r>
      <w:r w:rsid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proofErr w:type="gramStart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插寫</w:t>
      </w:r>
      <w:r w:rsidR="00AB6C2E"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及</w:t>
      </w:r>
      <w:proofErr w:type="gramEnd"/>
      <w:r w:rsidR="00AB6C2E"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括號內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之英文詞句，其第</w:t>
      </w:r>
      <w:r w:rsidRPr="00CE2616">
        <w:rPr>
          <w:rFonts w:ascii="Times New Roman" w:eastAsia="標楷體" w:hAnsi="標楷體"/>
          <w:b/>
          <w:color w:val="000000"/>
          <w:kern w:val="0"/>
          <w:sz w:val="28"/>
          <w:szCs w:val="28"/>
        </w:rPr>
        <w:t>1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字母若非專有名詞一律小寫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英文須以斜體字印刷之詞句，直接以斜體標示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。圖片標題寫在圖片下方，表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格標題寫在表格上方，說明寫在表格下方，表內附註以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a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b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…</w:t>
      </w:r>
      <w:proofErr w:type="gramStart"/>
      <w:r w:rsidRPr="00AB6C2E">
        <w:rPr>
          <w:rFonts w:ascii="Times New Roman" w:eastAsia="標楷體" w:hAnsi="Times New Roman"/>
          <w:kern w:val="0"/>
          <w:sz w:val="28"/>
          <w:szCs w:val="28"/>
        </w:rPr>
        <w:t>…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表示。數字以阿拉伯字書寫，度量衡單位使用國際單位系統符號，即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dL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kg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ng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proofErr w:type="spellStart"/>
      <w:r w:rsidRPr="00AB6C2E">
        <w:rPr>
          <w:rFonts w:ascii="Times New Roman" w:eastAsia="標楷體" w:hAnsi="Times New Roman"/>
          <w:kern w:val="0"/>
          <w:sz w:val="28"/>
          <w:szCs w:val="28"/>
        </w:rPr>
        <w:t>pg</w:t>
      </w:r>
      <w:proofErr w:type="spell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、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%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等，又物質分子量用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mol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，濃度用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mol/L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或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，亦可用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mg/1000 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或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mg/dL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mg/mL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ppm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B6C2E">
        <w:rPr>
          <w:rFonts w:ascii="Times New Roman" w:eastAsia="標楷體" w:hAnsi="標楷體" w:hint="eastAsia"/>
          <w:sz w:val="28"/>
          <w:szCs w:val="28"/>
        </w:rPr>
        <w:t>吸光率波長（</w:t>
      </w:r>
      <w:r w:rsidRPr="00AB6C2E">
        <w:rPr>
          <w:rFonts w:ascii="Times New Roman" w:eastAsia="標楷體" w:hAnsi="Times New Roman"/>
          <w:sz w:val="28"/>
          <w:szCs w:val="28"/>
        </w:rPr>
        <w:t>absorption wave</w:t>
      </w:r>
      <w:r w:rsidRPr="00AB6C2E">
        <w:rPr>
          <w:rFonts w:ascii="Times New Roman" w:eastAsia="標楷體" w:hAnsi="標楷體" w:hint="eastAsia"/>
          <w:sz w:val="28"/>
          <w:szCs w:val="28"/>
        </w:rPr>
        <w:t>）以</w:t>
      </w:r>
      <w:proofErr w:type="spellStart"/>
      <w:r w:rsidRPr="00AB6C2E">
        <w:rPr>
          <w:rFonts w:ascii="Times New Roman" w:eastAsia="標楷體" w:hAnsi="Times New Roman"/>
          <w:sz w:val="28"/>
          <w:szCs w:val="28"/>
        </w:rPr>
        <w:t>μm</w:t>
      </w:r>
      <w:proofErr w:type="spellEnd"/>
      <w:r w:rsidRPr="00AB6C2E">
        <w:rPr>
          <w:rFonts w:ascii="Times New Roman" w:eastAsia="標楷體" w:hAnsi="標楷體" w:hint="eastAsia"/>
          <w:sz w:val="28"/>
          <w:szCs w:val="28"/>
        </w:rPr>
        <w:t>表示，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放射能單位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Curie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Ci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proofErr w:type="gramStart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振率單位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Hz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。原子量寫在符號之左上方，例：</w:t>
      </w:r>
      <w:r w:rsidRPr="00AB6C2E">
        <w:rPr>
          <w:rFonts w:ascii="Times New Roman" w:eastAsia="標楷體" w:hAnsi="Times New Roman"/>
          <w:kern w:val="0"/>
          <w:sz w:val="28"/>
          <w:szCs w:val="28"/>
          <w:vertAlign w:val="superscript"/>
        </w:rPr>
        <w:t>32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Pr="00AB6C2E">
        <w:rPr>
          <w:rFonts w:ascii="Times New Roman" w:eastAsia="標楷體" w:hAnsi="Times New Roman"/>
          <w:kern w:val="0"/>
          <w:sz w:val="28"/>
          <w:szCs w:val="28"/>
          <w:vertAlign w:val="superscript"/>
        </w:rPr>
        <w:t>14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，溫度用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°C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表示。文章中某些文字可用通用之符號表示時，儘量簡略，例如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percentage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簡略為％，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alpha-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簡略為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α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等。凡易於引起混淆者，儘量不用。中文稿件之標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lastRenderedPageBreak/>
        <w:t>點符號一律用全形，括弧內文字與括弧之間不必空格。圖以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 xml:space="preserve">Fig. X 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表示，表以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 xml:space="preserve">Table X 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表示。圖片之顏色、亮度、品質要求和原圖一致，光學或電子顯微鏡照片請註明放大倍率或刻度單位（</w:t>
      </w:r>
      <w:r w:rsidRPr="00AB6C2E">
        <w:rPr>
          <w:rFonts w:ascii="Times New Roman" w:eastAsia="標楷體" w:hAnsi="Times New Roman"/>
          <w:kern w:val="0"/>
          <w:sz w:val="28"/>
          <w:szCs w:val="28"/>
        </w:rPr>
        <w:t>scale</w:t>
      </w: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），</w:t>
      </w:r>
      <w:proofErr w:type="gramStart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俾</w:t>
      </w:r>
      <w:proofErr w:type="gramEnd"/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利製版之用。</w:t>
      </w:r>
    </w:p>
    <w:p w14:paraId="6D6451F7" w14:textId="77777777" w:rsidR="00525E28" w:rsidRPr="000E2C22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參考文獻之編排方式如下：</w:t>
      </w:r>
    </w:p>
    <w:p w14:paraId="3CA96B8A" w14:textId="77777777" w:rsidR="00525E28" w:rsidRPr="000E2C22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中文文獻按姓氏筆劃數，英文按字母順序，中文在前英文在後，依序排列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並編號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（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阿拉伯數字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1,2,3</w:t>
      </w:r>
      <w:r w:rsidR="00971ADE">
        <w:rPr>
          <w:rFonts w:ascii="Times New Roman" w:eastAsia="標楷體" w:hAnsi="標楷體"/>
          <w:kern w:val="0"/>
          <w:sz w:val="28"/>
          <w:szCs w:val="28"/>
        </w:rPr>
        <w:t>…</w:t>
      </w:r>
      <w:r w:rsidR="00971ADE">
        <w:rPr>
          <w:rFonts w:ascii="Times New Roman" w:eastAsia="標楷體" w:hAnsi="標楷體" w:hint="eastAsia"/>
          <w:kern w:val="0"/>
          <w:sz w:val="28"/>
          <w:szCs w:val="28"/>
        </w:rPr>
        <w:t>依序表示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）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。引用非中、英文之參考</w:t>
      </w:r>
      <w:proofErr w:type="gramStart"/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文獻須英譯</w:t>
      </w:r>
      <w:proofErr w:type="gramEnd"/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，並附註原文名稱，例：（</w:t>
      </w:r>
      <w:r w:rsidRPr="000E2C22">
        <w:rPr>
          <w:rFonts w:ascii="Times New Roman" w:eastAsia="標楷體" w:hAnsi="Times New Roman"/>
          <w:kern w:val="0"/>
          <w:sz w:val="28"/>
          <w:szCs w:val="28"/>
        </w:rPr>
        <w:t>in Japanese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）。</w:t>
      </w:r>
    </w:p>
    <w:p w14:paraId="4A8F5BE2" w14:textId="77777777" w:rsidR="00525E28" w:rsidRPr="003C3A7A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正文中引用文獻，須以方括弧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0E30CA">
        <w:rPr>
          <w:rFonts w:ascii="Times New Roman" w:eastAsia="標楷體" w:hAnsi="Times New Roman"/>
          <w:kern w:val="0"/>
          <w:sz w:val="28"/>
          <w:szCs w:val="28"/>
        </w:rPr>
        <w:t>[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0E2C22">
        <w:rPr>
          <w:rFonts w:ascii="Times New Roman" w:eastAsia="標楷體" w:hAnsi="Times New Roman"/>
          <w:kern w:val="0"/>
          <w:sz w:val="28"/>
          <w:szCs w:val="28"/>
        </w:rPr>
        <w:t>]</w:t>
      </w: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標示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>參考文獻編號數字</w:t>
      </w:r>
      <w:r w:rsidR="003C3A7A" w:rsidRPr="003C3A7A">
        <w:rPr>
          <w:rFonts w:ascii="Times New Roman" w:eastAsia="標楷體" w:hAnsi="標楷體" w:hint="eastAsia"/>
          <w:kern w:val="0"/>
          <w:sz w:val="28"/>
          <w:szCs w:val="28"/>
        </w:rPr>
        <w:t>，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[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3C3A7A">
        <w:rPr>
          <w:rFonts w:ascii="Times New Roman" w:eastAsia="標楷體" w:hAnsi="標楷體" w:hint="eastAsia"/>
          <w:kern w:val="0"/>
          <w:sz w:val="28"/>
          <w:szCs w:val="28"/>
        </w:rPr>
        <w:t>]</w:t>
      </w:r>
      <w:r w:rsidRPr="003C3A7A">
        <w:rPr>
          <w:rFonts w:ascii="Times New Roman" w:eastAsia="標楷體" w:hAnsi="標楷體" w:hint="eastAsia"/>
          <w:kern w:val="0"/>
          <w:sz w:val="28"/>
          <w:szCs w:val="28"/>
        </w:rPr>
        <w:t>前方要有空格（半形）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>，如</w:t>
      </w:r>
      <w:r w:rsidR="001A2BE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1A2BE0">
        <w:rPr>
          <w:rFonts w:ascii="Times New Roman" w:eastAsia="標楷體" w:hAnsi="Times New Roman"/>
          <w:kern w:val="0"/>
          <w:sz w:val="28"/>
          <w:szCs w:val="28"/>
        </w:rPr>
        <w:t>[</w:t>
      </w:r>
      <w:r w:rsidR="001A2BE0">
        <w:rPr>
          <w:rFonts w:ascii="Times New Roman" w:eastAsia="標楷體" w:hAnsi="Times New Roman" w:hint="eastAsia"/>
          <w:kern w:val="0"/>
          <w:sz w:val="28"/>
          <w:szCs w:val="28"/>
        </w:rPr>
        <w:t>1, 2</w:t>
      </w:r>
      <w:r w:rsidR="001A2BE0" w:rsidRPr="000E2C22">
        <w:rPr>
          <w:rFonts w:ascii="Times New Roman" w:eastAsia="標楷體" w:hAnsi="Times New Roman"/>
          <w:kern w:val="0"/>
          <w:sz w:val="28"/>
          <w:szCs w:val="28"/>
        </w:rPr>
        <w:t>]</w:t>
      </w:r>
      <w:r w:rsidRPr="003C3A7A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14:paraId="78C4C344" w14:textId="77777777" w:rsidR="00AB6C2E" w:rsidRDefault="00AB6C2E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kern w:val="0"/>
          <w:sz w:val="28"/>
          <w:szCs w:val="28"/>
        </w:rPr>
      </w:pPr>
      <w:r w:rsidRPr="00AB6C2E">
        <w:rPr>
          <w:rFonts w:ascii="Times New Roman" w:eastAsia="標楷體" w:hAnsi="標楷體" w:hint="eastAsia"/>
          <w:kern w:val="0"/>
          <w:sz w:val="28"/>
          <w:szCs w:val="28"/>
        </w:rPr>
        <w:t>參考文獻</w:t>
      </w:r>
      <w:r w:rsidRPr="002819D4">
        <w:rPr>
          <w:rFonts w:ascii="Times New Roman" w:eastAsia="標楷體" w:hAnsi="標楷體" w:hint="eastAsia"/>
          <w:b/>
          <w:kern w:val="0"/>
          <w:sz w:val="28"/>
          <w:szCs w:val="28"/>
          <w:u w:val="single"/>
        </w:rPr>
        <w:t>以</w:t>
      </w:r>
      <w:r w:rsidR="00327AD5" w:rsidRPr="002819D4">
        <w:rPr>
          <w:rFonts w:ascii="Times New Roman" w:eastAsia="標楷體" w:hAnsi="標楷體"/>
          <w:b/>
          <w:kern w:val="0"/>
          <w:sz w:val="28"/>
          <w:szCs w:val="28"/>
          <w:u w:val="single"/>
        </w:rPr>
        <w:t>10</w:t>
      </w:r>
      <w:r w:rsidRPr="002819D4">
        <w:rPr>
          <w:rFonts w:ascii="Times New Roman" w:eastAsia="標楷體" w:hAnsi="標楷體" w:hint="eastAsia"/>
          <w:b/>
          <w:kern w:val="0"/>
          <w:sz w:val="28"/>
          <w:szCs w:val="28"/>
          <w:u w:val="single"/>
        </w:rPr>
        <w:t>篇為上限</w:t>
      </w:r>
      <w:r w:rsidR="00500BA8" w:rsidRPr="00500BA8">
        <w:rPr>
          <w:rFonts w:ascii="Times New Roman" w:eastAsia="標楷體" w:hAnsi="標楷體" w:hint="eastAsia"/>
          <w:kern w:val="0"/>
          <w:sz w:val="28"/>
          <w:szCs w:val="28"/>
        </w:rPr>
        <w:t>，請</w:t>
      </w:r>
      <w:r w:rsidR="00500BA8">
        <w:rPr>
          <w:rFonts w:ascii="Times New Roman" w:eastAsia="標楷體" w:hAnsi="標楷體" w:hint="eastAsia"/>
          <w:kern w:val="0"/>
          <w:sz w:val="28"/>
          <w:szCs w:val="28"/>
        </w:rPr>
        <w:t>作者精簡</w:t>
      </w:r>
      <w:r w:rsidR="00BB759F">
        <w:rPr>
          <w:rFonts w:ascii="Times New Roman" w:eastAsia="標楷體" w:hAnsi="標楷體" w:hint="eastAsia"/>
          <w:kern w:val="0"/>
          <w:sz w:val="28"/>
          <w:szCs w:val="28"/>
        </w:rPr>
        <w:t>引用文獻</w:t>
      </w:r>
      <w:r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14:paraId="2F840390" w14:textId="77777777" w:rsidR="00525E28" w:rsidRPr="0063789C" w:rsidRDefault="00525E28" w:rsidP="007C4E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560" w:lineRule="exact"/>
        <w:ind w:leftChars="0"/>
        <w:rPr>
          <w:rFonts w:ascii="Times New Roman" w:eastAsia="標楷體" w:hAnsi="標楷體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kern w:val="0"/>
          <w:sz w:val="28"/>
          <w:szCs w:val="28"/>
        </w:rPr>
        <w:t>文獻舉例：</w:t>
      </w:r>
    </w:p>
    <w:p w14:paraId="76896887" w14:textId="77777777"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標楷體"/>
          <w:kern w:val="0"/>
          <w:sz w:val="28"/>
          <w:szCs w:val="28"/>
        </w:rPr>
      </w:pP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劉榮標。獸醫微生物學。</w:t>
      </w:r>
      <w:proofErr w:type="gramStart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藝軒圖書</w:t>
      </w:r>
      <w:proofErr w:type="gramEnd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出版社。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118-119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1996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14:paraId="107BEC3F" w14:textId="77777777"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標楷體"/>
          <w:kern w:val="0"/>
          <w:sz w:val="28"/>
          <w:szCs w:val="28"/>
        </w:rPr>
      </w:pP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李崇道。消化系統。引</w:t>
      </w:r>
      <w:proofErr w:type="gramStart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自</w:t>
      </w:r>
      <w:proofErr w:type="gramEnd"/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：獸醫病理學。第五版。黎明文化事業公司。台北。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553-587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AC78A9">
        <w:rPr>
          <w:rFonts w:ascii="Times New Roman" w:eastAsia="標楷體" w:hAnsi="標楷體"/>
          <w:kern w:val="0"/>
          <w:sz w:val="28"/>
          <w:szCs w:val="28"/>
        </w:rPr>
        <w:t>1992</w:t>
      </w:r>
      <w:r w:rsidRPr="00AC78A9"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14:paraId="7D22E142" w14:textId="77777777" w:rsidR="00525E28" w:rsidRPr="00AC78A9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color w:val="FF0000"/>
          <w:kern w:val="0"/>
          <w:sz w:val="28"/>
          <w:szCs w:val="28"/>
        </w:rPr>
      </w:pPr>
      <w:r w:rsidRPr="000E30CA">
        <w:rPr>
          <w:rFonts w:ascii="Times New Roman" w:eastAsia="標楷體" w:hAnsi="標楷體" w:hint="eastAsia"/>
          <w:kern w:val="0"/>
          <w:sz w:val="28"/>
          <w:szCs w:val="28"/>
        </w:rPr>
        <w:t>呂榮修</w:t>
      </w:r>
      <w:r>
        <w:rPr>
          <w:rFonts w:eastAsia="標楷體" w:hint="eastAsia"/>
          <w:sz w:val="28"/>
        </w:rPr>
        <w:t>、蔡向榮、鄺懋勁、賴淑雅、李永林、林地發、李全。以酵素結合免疫吸附調查</w:t>
      </w:r>
      <w:proofErr w:type="gramStart"/>
      <w:r>
        <w:rPr>
          <w:rFonts w:eastAsia="標楷體" w:hint="eastAsia"/>
          <w:sz w:val="28"/>
        </w:rPr>
        <w:t>台灣牛副結核病</w:t>
      </w:r>
      <w:proofErr w:type="gramEnd"/>
      <w:r>
        <w:rPr>
          <w:rFonts w:eastAsia="標楷體" w:hint="eastAsia"/>
          <w:sz w:val="28"/>
        </w:rPr>
        <w:t>抗體。中華民國獸醫學會雜誌。</w:t>
      </w:r>
      <w:r>
        <w:rPr>
          <w:rFonts w:eastAsia="標楷體"/>
          <w:sz w:val="28"/>
        </w:rPr>
        <w:t>13: 11-15, 1987</w:t>
      </w:r>
      <w:r>
        <w:rPr>
          <w:rFonts w:eastAsia="標楷體" w:hint="eastAsia"/>
          <w:sz w:val="28"/>
        </w:rPr>
        <w:t>。</w:t>
      </w:r>
    </w:p>
    <w:p w14:paraId="3E289FE8" w14:textId="77777777" w:rsidR="000D3F18" w:rsidRPr="000D3F18" w:rsidRDefault="000D3F1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sz w:val="28"/>
        </w:rPr>
      </w:pPr>
      <w:r w:rsidRPr="000D3F18">
        <w:rPr>
          <w:rFonts w:ascii="Times New Roman" w:eastAsia="標楷體" w:hAnsi="Times New Roman"/>
          <w:sz w:val="28"/>
        </w:rPr>
        <w:t>Chen ZW, Chien MS, Chang NY, Chen TH, Wu CM, Huang C, Lee WC, Hsuan SL</w:t>
      </w:r>
      <w:r>
        <w:rPr>
          <w:rFonts w:ascii="Times New Roman" w:eastAsia="標楷體" w:hAnsi="Times New Roman" w:hint="eastAsia"/>
          <w:sz w:val="28"/>
        </w:rPr>
        <w:t xml:space="preserve">. </w:t>
      </w:r>
      <w:r w:rsidRPr="000D3F18">
        <w:rPr>
          <w:rFonts w:ascii="Times New Roman" w:eastAsia="標楷體" w:hAnsi="Times New Roman"/>
          <w:sz w:val="28"/>
        </w:rPr>
        <w:t xml:space="preserve">Mechanisms underlying </w:t>
      </w:r>
      <w:proofErr w:type="spellStart"/>
      <w:r w:rsidRPr="000D3F18">
        <w:rPr>
          <w:rFonts w:ascii="Times New Roman" w:eastAsia="標楷體" w:hAnsi="Times New Roman"/>
          <w:sz w:val="28"/>
        </w:rPr>
        <w:t>Actinobacillus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</w:t>
      </w:r>
      <w:proofErr w:type="spellStart"/>
      <w:r w:rsidRPr="000D3F18">
        <w:rPr>
          <w:rFonts w:ascii="Times New Roman" w:eastAsia="標楷體" w:hAnsi="Times New Roman"/>
          <w:sz w:val="28"/>
        </w:rPr>
        <w:t>pleuropneumoniae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exotoxin </w:t>
      </w:r>
      <w:proofErr w:type="spellStart"/>
      <w:r w:rsidRPr="000D3F18">
        <w:rPr>
          <w:rFonts w:ascii="Times New Roman" w:eastAsia="標楷體" w:hAnsi="Times New Roman"/>
          <w:sz w:val="28"/>
        </w:rPr>
        <w:t>ApxI</w:t>
      </w:r>
      <w:proofErr w:type="spellEnd"/>
      <w:r w:rsidRPr="000D3F18">
        <w:rPr>
          <w:rFonts w:ascii="Times New Roman" w:eastAsia="標楷體" w:hAnsi="Times New Roman"/>
          <w:sz w:val="28"/>
        </w:rPr>
        <w:t xml:space="preserve"> induced expression of IL-1β, IL-8 and TNF-α in porcine alveolar macrophages</w:t>
      </w:r>
      <w:r>
        <w:rPr>
          <w:rFonts w:ascii="Times New Roman" w:eastAsia="標楷體" w:hAnsi="Times New Roman" w:hint="eastAsia"/>
          <w:sz w:val="28"/>
        </w:rPr>
        <w:t xml:space="preserve">. </w:t>
      </w:r>
      <w:hyperlink r:id="rId7" w:tooltip="Veterinary research." w:history="1">
        <w:r w:rsidRPr="000D3F18">
          <w:rPr>
            <w:rFonts w:ascii="Times New Roman" w:eastAsia="標楷體" w:hAnsi="Times New Roman"/>
            <w:sz w:val="28"/>
          </w:rPr>
          <w:t>Vet Res</w:t>
        </w:r>
      </w:hyperlink>
      <w:r w:rsidRPr="000D3F18">
        <w:rPr>
          <w:rFonts w:ascii="Times New Roman" w:eastAsia="標楷體" w:hAnsi="Times New Roman"/>
          <w:sz w:val="28"/>
        </w:rPr>
        <w:t xml:space="preserve"> 42</w:t>
      </w:r>
      <w:r>
        <w:rPr>
          <w:rFonts w:ascii="Times New Roman" w:eastAsia="標楷體" w:hAnsi="Times New Roman" w:hint="eastAsia"/>
          <w:sz w:val="28"/>
        </w:rPr>
        <w:t xml:space="preserve">: </w:t>
      </w:r>
      <w:r w:rsidRPr="000D3F18">
        <w:rPr>
          <w:rFonts w:ascii="Times New Roman" w:eastAsia="標楷體" w:hAnsi="Times New Roman"/>
          <w:sz w:val="28"/>
        </w:rPr>
        <w:t>25</w:t>
      </w:r>
      <w:r>
        <w:rPr>
          <w:rFonts w:ascii="Times New Roman" w:eastAsia="標楷體" w:hAnsi="Times New Roman" w:hint="eastAsia"/>
          <w:sz w:val="28"/>
        </w:rPr>
        <w:t>,</w:t>
      </w:r>
      <w:r w:rsidRPr="000D3F18">
        <w:rPr>
          <w:rFonts w:ascii="Times New Roman" w:eastAsia="標楷體" w:hAnsi="Times New Roman"/>
          <w:sz w:val="28"/>
        </w:rPr>
        <w:t xml:space="preserve"> 2011</w:t>
      </w:r>
      <w:r>
        <w:rPr>
          <w:rFonts w:ascii="Times New Roman" w:eastAsia="標楷體" w:hAnsi="Times New Roman" w:hint="eastAsia"/>
          <w:sz w:val="28"/>
        </w:rPr>
        <w:t>.</w:t>
      </w:r>
    </w:p>
    <w:p w14:paraId="378B55BB" w14:textId="77777777" w:rsidR="00525E28" w:rsidRPr="007959CB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sz w:val="28"/>
        </w:rPr>
      </w:pPr>
      <w:r w:rsidRPr="007959CB">
        <w:rPr>
          <w:rFonts w:ascii="Times New Roman" w:eastAsia="標楷體" w:hAnsi="Times New Roman"/>
          <w:sz w:val="28"/>
        </w:rPr>
        <w:t xml:space="preserve">Jake WM. Porcine </w:t>
      </w:r>
      <w:proofErr w:type="spellStart"/>
      <w:r w:rsidRPr="007959CB">
        <w:rPr>
          <w:rFonts w:ascii="Times New Roman" w:eastAsia="標楷體" w:hAnsi="Times New Roman"/>
          <w:sz w:val="28"/>
        </w:rPr>
        <w:t>Derminitis</w:t>
      </w:r>
      <w:proofErr w:type="spellEnd"/>
      <w:r w:rsidRPr="007959CB">
        <w:rPr>
          <w:rFonts w:ascii="Times New Roman" w:eastAsia="標楷體" w:hAnsi="Times New Roman"/>
          <w:sz w:val="28"/>
        </w:rPr>
        <w:t xml:space="preserve"> and Nephropathy Syndrome. Vet </w:t>
      </w:r>
      <w:proofErr w:type="spellStart"/>
      <w:r w:rsidRPr="007959CB">
        <w:rPr>
          <w:rFonts w:ascii="Times New Roman" w:eastAsia="標楷體" w:hAnsi="Times New Roman"/>
          <w:sz w:val="28"/>
        </w:rPr>
        <w:t>Pathol</w:t>
      </w:r>
      <w:proofErr w:type="spellEnd"/>
      <w:r w:rsidRPr="007959CB">
        <w:rPr>
          <w:rFonts w:ascii="Times New Roman" w:eastAsia="標楷體" w:hAnsi="Times New Roman"/>
          <w:sz w:val="28"/>
        </w:rPr>
        <w:t xml:space="preserve"> 28: 253-264, 2001.</w:t>
      </w:r>
    </w:p>
    <w:p w14:paraId="7764C797" w14:textId="77777777" w:rsidR="00525E28" w:rsidRPr="002F6F2E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kern w:val="0"/>
          <w:sz w:val="28"/>
          <w:szCs w:val="28"/>
        </w:rPr>
      </w:pPr>
      <w:r w:rsidRPr="002F6F2E">
        <w:rPr>
          <w:rFonts w:ascii="Times New Roman" w:eastAsia="標楷體" w:hAnsi="Times New Roman"/>
          <w:sz w:val="28"/>
        </w:rPr>
        <w:t xml:space="preserve">Mariana S, Hirst R. The immunogenicity and pathogenicity of </w:t>
      </w:r>
      <w:r w:rsidRPr="002F6F2E">
        <w:rPr>
          <w:rFonts w:ascii="Times New Roman" w:eastAsia="標楷體" w:hAnsi="Times New Roman"/>
          <w:i/>
          <w:sz w:val="28"/>
        </w:rPr>
        <w:t>Pasteurella</w:t>
      </w:r>
      <w:r w:rsidRPr="002F6F2E">
        <w:rPr>
          <w:rFonts w:ascii="Times New Roman" w:eastAsia="標楷體" w:hAnsi="Times New Roman"/>
          <w:sz w:val="28"/>
        </w:rPr>
        <w:t xml:space="preserve"> </w:t>
      </w:r>
      <w:proofErr w:type="spellStart"/>
      <w:r w:rsidRPr="002F6F2E">
        <w:rPr>
          <w:rFonts w:ascii="Times New Roman" w:eastAsia="標楷體" w:hAnsi="Times New Roman"/>
          <w:i/>
          <w:sz w:val="28"/>
        </w:rPr>
        <w:t>multocida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isolated from poultry in Indonesia. Vet Microbio</w:t>
      </w:r>
      <w:r w:rsidR="00FE5883">
        <w:rPr>
          <w:rFonts w:ascii="Times New Roman" w:eastAsia="標楷體" w:hAnsi="Times New Roman"/>
          <w:sz w:val="28"/>
        </w:rPr>
        <w:t>l 72:</w:t>
      </w:r>
      <w:r w:rsidRPr="002F6F2E">
        <w:rPr>
          <w:rFonts w:ascii="Times New Roman" w:eastAsia="標楷體" w:hAnsi="Times New Roman"/>
          <w:sz w:val="28"/>
        </w:rPr>
        <w:t xml:space="preserve"> 27-36, </w:t>
      </w:r>
      <w:r w:rsidRPr="002F6F2E">
        <w:rPr>
          <w:rFonts w:ascii="Times New Roman" w:eastAsia="標楷體" w:hAnsi="Times New Roman"/>
          <w:sz w:val="28"/>
        </w:rPr>
        <w:lastRenderedPageBreak/>
        <w:t>2000.</w:t>
      </w:r>
    </w:p>
    <w:p w14:paraId="7049D1D5" w14:textId="77777777" w:rsidR="00525E28" w:rsidRPr="002F6F2E" w:rsidRDefault="00525E28" w:rsidP="007C4E59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560" w:lineRule="exact"/>
        <w:ind w:leftChars="0" w:left="1246" w:hanging="395"/>
        <w:rPr>
          <w:rFonts w:ascii="Times New Roman" w:eastAsia="標楷體" w:hAnsi="Times New Roman"/>
          <w:kern w:val="0"/>
          <w:sz w:val="28"/>
          <w:szCs w:val="28"/>
        </w:rPr>
      </w:pPr>
      <w:r w:rsidRPr="002F6F2E">
        <w:rPr>
          <w:rFonts w:ascii="Times New Roman" w:eastAsia="標楷體" w:hAnsi="Times New Roman"/>
          <w:sz w:val="28"/>
        </w:rPr>
        <w:t xml:space="preserve">Taylor DJ. Clostridial Infections. In: Straw B, </w:t>
      </w:r>
      <w:proofErr w:type="spellStart"/>
      <w:r w:rsidRPr="002F6F2E">
        <w:rPr>
          <w:rFonts w:ascii="Times New Roman" w:eastAsia="標楷體" w:hAnsi="Times New Roman"/>
          <w:sz w:val="28"/>
        </w:rPr>
        <w:t>D′Allaire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S, </w:t>
      </w:r>
      <w:proofErr w:type="spellStart"/>
      <w:r w:rsidRPr="002F6F2E">
        <w:rPr>
          <w:rFonts w:ascii="Times New Roman" w:eastAsia="標楷體" w:hAnsi="Times New Roman"/>
          <w:sz w:val="28"/>
        </w:rPr>
        <w:t>Mengeling</w:t>
      </w:r>
      <w:proofErr w:type="spellEnd"/>
      <w:r w:rsidRPr="002F6F2E">
        <w:rPr>
          <w:rFonts w:ascii="Times New Roman" w:eastAsia="標楷體" w:hAnsi="Times New Roman"/>
          <w:sz w:val="28"/>
        </w:rPr>
        <w:t xml:space="preserve"> WL, Taylor DJ ed. Disease of swine. 8th ed. Blackwell Science Ltd, USA, 395-412, 1999.</w:t>
      </w:r>
    </w:p>
    <w:p w14:paraId="5B03BA75" w14:textId="32E888D7" w:rsidR="00525E28" w:rsidRPr="00A858D4" w:rsidRDefault="00525E2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0E2C2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受理之原稿，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得</w:t>
      </w:r>
      <w:proofErr w:type="gramStart"/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逕</w:t>
      </w:r>
      <w:proofErr w:type="gramEnd"/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由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獸醫所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執行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編輯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修改格式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(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不涉及內容修正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)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或退回要求作者自行修改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</w:t>
      </w:r>
      <w:r w:rsidR="00A858D4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再行送編審委員進行內容審查</w:t>
      </w:r>
      <w:r w:rsid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不合本刊需要時，得退還之；校正請作者負責至第二校為止，每次校正請於二日內</w:t>
      </w:r>
      <w:r w:rsidR="00953455"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回覆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獸醫所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</w:t>
      </w:r>
      <w:r w:rsidRPr="00A858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14:paraId="391511DE" w14:textId="77777777" w:rsidR="00AF13FD" w:rsidRPr="00AF13FD" w:rsidRDefault="009A6D38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紙本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稿件經審查通過後，須繳文稿全部內容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電子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檔案（以</w:t>
      </w:r>
      <w:r w:rsidR="00525E28" w:rsidRPr="007D4A38">
        <w:rPr>
          <w:rFonts w:ascii="Times New Roman" w:eastAsia="標楷體" w:hAnsi="Times New Roman"/>
          <w:color w:val="000000"/>
          <w:kern w:val="0"/>
          <w:sz w:val="28"/>
          <w:szCs w:val="28"/>
        </w:rPr>
        <w:t>Microsoft Word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編輯之文字檔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並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含</w:t>
      </w:r>
      <w:r w:rsidR="00525E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附表、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高解析度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可供印刷輸出用</w:t>
      </w:r>
      <w:r w:rsidR="00525E28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圖檔），得以電子郵件傳送或光碟片燒錄檔案後寄送，本</w:t>
      </w:r>
      <w:r w:rsidR="007C4E59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專輯發刊所需經費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由</w:t>
      </w:r>
      <w:r w:rsidR="00CA4D40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防檢署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補助，</w:t>
      </w:r>
      <w:r w:rsidR="00E14BD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</w:t>
      </w:r>
      <w:r w:rsidR="009C02F7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不須繳交費用，並酌給</w:t>
      </w:r>
      <w:r w:rsidR="00E14BD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作者稿費及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專輯</w:t>
      </w:r>
      <w:r w:rsidR="00AF13FD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14:paraId="785B32AF" w14:textId="74FE9833" w:rsidR="00525E28" w:rsidRPr="007C4E59" w:rsidRDefault="002630E7" w:rsidP="0075036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 w:left="482" w:hanging="482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著作財產權聲明：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稿件若</w:t>
      </w:r>
      <w:r w:rsidR="007C4E59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由</w:t>
      </w:r>
      <w:r w:rsidR="00CA4D40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防檢署</w:t>
      </w:r>
      <w:r w:rsidR="007C4E59" w:rsidRPr="007D4A3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補助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經本專輯刊登者，須同意將</w:t>
      </w:r>
      <w:r w:rsidR="00525E28" w:rsidRPr="007C4E59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著作財產權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  <w:vertAlign w:val="superscript"/>
        </w:rPr>
        <w:t>*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讓與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獸醫所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</w:t>
      </w:r>
      <w:r w:rsidR="00CA4D40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防檢署</w:t>
      </w:r>
      <w:r w:rsidR="00644F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中華民國獸醫病理學會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，得為提供網路系統服務之目的，進行重製、公開傳輸、授權用戶下載、列印等行為及其他符合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獸醫所</w:t>
      </w:r>
      <w:r w:rsidR="00DE313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及中華民國獸醫病理學會</w:t>
      </w:r>
      <w:r w:rsidR="00525E28" w:rsidRPr="00B77FC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目的範圍內之利用。</w:t>
      </w:r>
    </w:p>
    <w:p w14:paraId="5DB456E3" w14:textId="3A51D860" w:rsidR="00FA3C91" w:rsidRDefault="00DE313E" w:rsidP="00750366">
      <w:pPr>
        <w:pStyle w:val="a3"/>
        <w:autoSpaceDE w:val="0"/>
        <w:autoSpaceDN w:val="0"/>
        <w:adjustRightInd w:val="0"/>
        <w:spacing w:beforeLines="50" w:before="180" w:line="560" w:lineRule="exact"/>
        <w:ind w:leftChars="0" w:left="482"/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*</w:t>
      </w:r>
      <w:proofErr w:type="gramStart"/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註</w:t>
      </w:r>
      <w:proofErr w:type="gramEnd"/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：簽署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同意書僅針對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擬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發表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稿件之</w:t>
      </w:r>
      <w:proofErr w:type="gramStart"/>
      <w:r w:rsidR="003A40EB" w:rsidRPr="003A40EB"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  <w:t>”</w:t>
      </w:r>
      <w:proofErr w:type="gramEnd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利用</w:t>
      </w:r>
      <w:proofErr w:type="gramStart"/>
      <w:r w:rsidR="003A40EB" w:rsidRPr="003A40EB">
        <w:rPr>
          <w:rFonts w:ascii="Times New Roman" w:eastAsia="標楷體" w:hAnsi="標楷體"/>
          <w:color w:val="000000"/>
          <w:kern w:val="0"/>
          <w:sz w:val="28"/>
          <w:szCs w:val="28"/>
          <w:u w:val="single"/>
        </w:rPr>
        <w:t>”</w:t>
      </w:r>
      <w:proofErr w:type="gramEnd"/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，由病例提供者（著作權人）同意被授權人</w:t>
      </w:r>
      <w:r w:rsidR="00EF252E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獸醫所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、</w:t>
      </w:r>
      <w:r w:rsidR="00CA4D40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防檢署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及</w:t>
      </w:r>
      <w:r w:rsidR="00455D1B" w:rsidRPr="00455D1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中華民國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獸醫病理學會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、獸醫學系學生及從事獸醫病理相關研究人員使用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，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而被授權人不得將被授權的權利「再授權」給其他人使用，作者對授權著作仍擁有著作權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；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如經審查後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發行本專輯，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且由稿件通訊作者或其指定代表人取得稿酬，無論簽署同意書與否，皆視為</w:t>
      </w:r>
      <w:r w:rsid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同意</w:t>
      </w:r>
      <w:r w:rsidR="002630E7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讓與</w:t>
      </w:r>
      <w:r w:rsidR="002630E7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稿件</w:t>
      </w:r>
      <w:r w:rsidR="003A40EB" w:rsidRPr="003A40EB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著作財產權。</w:t>
      </w:r>
    </w:p>
    <w:p w14:paraId="6A763148" w14:textId="77777777" w:rsidR="00C356C3" w:rsidRDefault="00C356C3">
      <w:pPr>
        <w:widowControl/>
        <w:rPr>
          <w:rFonts w:ascii="Times New Roman" w:eastAsia="標楷體" w:hAnsi="標楷體"/>
          <w:b/>
          <w:color w:val="000000"/>
          <w:kern w:val="0"/>
          <w:sz w:val="32"/>
          <w:szCs w:val="32"/>
        </w:rPr>
      </w:pPr>
      <w:r>
        <w:rPr>
          <w:rFonts w:ascii="Times New Roman" w:eastAsia="標楷體" w:hAnsi="標楷體"/>
          <w:b/>
          <w:color w:val="000000"/>
          <w:kern w:val="0"/>
          <w:sz w:val="32"/>
          <w:szCs w:val="32"/>
        </w:rPr>
        <w:br w:type="page"/>
      </w:r>
    </w:p>
    <w:p w14:paraId="534D89CC" w14:textId="77777777" w:rsidR="007C4E59" w:rsidRPr="00497228" w:rsidRDefault="00497228" w:rsidP="00740C45">
      <w:pPr>
        <w:pStyle w:val="a3"/>
        <w:autoSpaceDE w:val="0"/>
        <w:autoSpaceDN w:val="0"/>
        <w:adjustRightInd w:val="0"/>
        <w:spacing w:line="560" w:lineRule="exact"/>
        <w:ind w:leftChars="0" w:left="482"/>
        <w:rPr>
          <w:rFonts w:ascii="Times New Roman" w:eastAsia="標楷體" w:hAnsi="標楷體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lastRenderedPageBreak/>
        <w:t>「獸醫</w:t>
      </w:r>
      <w:r w:rsidRPr="000E2C22"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組織病理研討會專輯</w:t>
      </w:r>
      <w:r>
        <w:rPr>
          <w:rFonts w:ascii="Times New Roman" w:eastAsia="標楷體" w:hAnsi="標楷體" w:hint="eastAsia"/>
          <w:b/>
          <w:color w:val="000000"/>
          <w:kern w:val="0"/>
          <w:sz w:val="32"/>
          <w:szCs w:val="32"/>
        </w:rPr>
        <w:t>」</w:t>
      </w:r>
      <w:r w:rsidR="00FA3C91" w:rsidRPr="00497228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審稿過程常見之修正或建議如下：</w:t>
      </w:r>
    </w:p>
    <w:p w14:paraId="60AC2D80" w14:textId="77777777" w:rsidR="008012DB" w:rsidRDefault="008012DB" w:rsidP="00750366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0" w:left="964" w:hanging="482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投稿前請作者先行審視本專輯近年稿件，編審委員建議若稿件與近年曾刊登於本專輯病例相同者，如無顯著差異處或合併其他疾病感染等值得刊載價值，可能由編輯或編審委員審查後退稿。</w:t>
      </w:r>
    </w:p>
    <w:p w14:paraId="485A71E6" w14:textId="77777777" w:rsidR="00FA3C91" w:rsidRPr="00497228" w:rsidRDefault="00FA3C91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全文字數過多</w:t>
      </w:r>
      <w:r w:rsidR="00404457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：請作者斟酌各段落比重，摘要、前言、討論、參考文獻及圖說字數不宜過多，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建議</w:t>
      </w:r>
      <w:r w:rsidR="00404457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全文字數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原則不超過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3,</w:t>
      </w:r>
      <w:r w:rsidR="00327AD5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0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00</w:t>
      </w:r>
      <w:r w:rsidR="00404457" w:rsidRPr="0001029B">
        <w:rPr>
          <w:rFonts w:ascii="Times New Roman" w:eastAsia="標楷體" w:hAnsi="標楷體" w:hint="eastAsia"/>
          <w:b/>
          <w:sz w:val="28"/>
          <w:szCs w:val="28"/>
          <w:u w:val="single"/>
        </w:rPr>
        <w:t>字</w:t>
      </w:r>
      <w:r w:rsidR="00404457" w:rsidRPr="00497228">
        <w:rPr>
          <w:rFonts w:ascii="Times New Roman" w:eastAsia="標楷體" w:hAnsi="標楷體" w:hint="eastAsia"/>
          <w:sz w:val="28"/>
          <w:szCs w:val="28"/>
        </w:rPr>
        <w:t>。</w:t>
      </w:r>
    </w:p>
    <w:p w14:paraId="50D05BB2" w14:textId="4288B977" w:rsidR="00404457" w:rsidRPr="00497228" w:rsidRDefault="00404457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圖片過多或提供</w:t>
      </w:r>
      <w:r w:rsidR="002819D4">
        <w:rPr>
          <w:rFonts w:ascii="新細明體" w:hAnsi="新細明體" w:hint="eastAsia"/>
          <w:color w:val="000000"/>
          <w:kern w:val="0"/>
          <w:sz w:val="28"/>
          <w:szCs w:val="28"/>
        </w:rPr>
        <w:t>「</w:t>
      </w:r>
      <w:r w:rsidRPr="00E5144D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非</w:t>
      </w:r>
      <w:r w:rsidR="002819D4">
        <w:rPr>
          <w:rFonts w:ascii="新細明體" w:hAnsi="新細明體" w:hint="eastAsia"/>
          <w:b/>
          <w:color w:val="000000"/>
          <w:kern w:val="0"/>
          <w:sz w:val="28"/>
          <w:szCs w:val="28"/>
        </w:rPr>
        <w:t>」</w:t>
      </w:r>
      <w:r w:rsidRPr="002819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肉眼及組織病理圖片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：本專輯圖譜內容主要針對病例之</w:t>
      </w:r>
      <w:r w:rsidRPr="002819D4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肉眼及組織病變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，建議作者留意挑選圖片</w:t>
      </w:r>
      <w:r w:rsidR="002819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(</w:t>
      </w:r>
      <w:r w:rsidR="002819D4" w:rsidRPr="002819D4">
        <w:rPr>
          <w:rFonts w:ascii="Times New Roman" w:eastAsia="標楷體" w:hAnsi="標楷體" w:hint="eastAsia"/>
          <w:b/>
          <w:sz w:val="28"/>
          <w:szCs w:val="28"/>
          <w:u w:val="single"/>
        </w:rPr>
        <w:t>原則每篇提供</w:t>
      </w:r>
      <w:r w:rsidR="002819D4" w:rsidRPr="002819D4">
        <w:rPr>
          <w:rFonts w:ascii="Times New Roman" w:eastAsia="標楷體" w:hAnsi="標楷體" w:hint="eastAsia"/>
          <w:b/>
          <w:sz w:val="28"/>
          <w:szCs w:val="28"/>
          <w:u w:val="single"/>
        </w:rPr>
        <w:t>6</w:t>
      </w:r>
      <w:r w:rsidR="002819D4" w:rsidRPr="002819D4">
        <w:rPr>
          <w:rFonts w:ascii="Times New Roman" w:eastAsia="標楷體" w:hAnsi="標楷體" w:hint="eastAsia"/>
          <w:b/>
          <w:sz w:val="28"/>
          <w:szCs w:val="28"/>
          <w:u w:val="single"/>
        </w:rPr>
        <w:t>張</w:t>
      </w:r>
      <w:r w:rsidR="002819D4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)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及病變描述說明，例如可利用箭頭或其他標</w:t>
      </w:r>
      <w:proofErr w:type="gramStart"/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方式說明，如有其他實驗室檢驗，如微生物、分子生物學檢查等，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可於內文描述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診斷方法</w:t>
      </w:r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、結果即可，不須附培養結果照片、電</w:t>
      </w:r>
      <w:proofErr w:type="gramStart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泳膠圖</w:t>
      </w:r>
      <w:proofErr w:type="gramEnd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等佐證資料，</w:t>
      </w:r>
      <w:proofErr w:type="gramStart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如審稿</w:t>
      </w:r>
      <w:proofErr w:type="gramEnd"/>
      <w:r w:rsidR="00497228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委員認為必要時，再行請作者提供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14:paraId="645A9F04" w14:textId="77777777" w:rsidR="00727542" w:rsidRPr="00727542" w:rsidRDefault="00727542" w:rsidP="00727542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proofErr w:type="gramStart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插寫及</w:t>
      </w:r>
      <w:proofErr w:type="gramEnd"/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括號內之英文詞句，其第</w:t>
      </w:r>
      <w:r w:rsidRPr="00CE2616">
        <w:rPr>
          <w:rFonts w:ascii="Times New Roman" w:eastAsia="標楷體" w:hAnsi="標楷體"/>
          <w:b/>
          <w:color w:val="000000"/>
          <w:kern w:val="0"/>
          <w:sz w:val="28"/>
          <w:szCs w:val="28"/>
        </w:rPr>
        <w:t>1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字母若非專有名詞一律小寫</w:t>
      </w:r>
      <w:r w:rsidRPr="00AB6C2E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  <w:r w:rsidRPr="00CE2616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英文須以斜體字印刷之詞句，直接以斜體標示</w:t>
      </w:r>
      <w:r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例如，病毒</w:t>
      </w:r>
      <w:r w:rsidR="00487F8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、細菌等微生物</w:t>
      </w:r>
      <w:r w:rsidR="00834803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及生物體之</w:t>
      </w:r>
      <w:r w:rsidR="00487F86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命名</w:t>
      </w:r>
      <w:r w:rsidRPr="00727542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。</w:t>
      </w:r>
    </w:p>
    <w:p w14:paraId="0393571D" w14:textId="77777777" w:rsidR="00497228" w:rsidRDefault="00497228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參考文獻格式不符合要求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請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依專輯稿約要求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，或參考近年發行專輯之參考文獻格式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，如有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特殊情形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再由編輯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或審稿委員協助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調整。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稿件所列每筆參考文獻，應依序逐一引</w:t>
      </w:r>
      <w:proofErr w:type="gramStart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於本文，如有增刪內容應隨之調整參考文獻順序，如引用教科書，應標</w:t>
      </w:r>
      <w:proofErr w:type="gramStart"/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="00740C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章節或引用內容之頁數，如稿約文獻舉例</w:t>
      </w:r>
      <w:r w:rsidR="00740C45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7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14:paraId="4681B446" w14:textId="77777777" w:rsidR="000E5D9C" w:rsidRDefault="000E5D9C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圖片</w:t>
      </w:r>
      <w:r w:rsidR="008012DB" w:rsidRPr="00834803">
        <w:rPr>
          <w:rFonts w:ascii="Times New Roman" w:eastAsia="標楷體" w:hAnsi="標楷體" w:hint="eastAsia"/>
          <w:b/>
          <w:color w:val="000000"/>
          <w:kern w:val="0"/>
          <w:sz w:val="28"/>
          <w:szCs w:val="28"/>
        </w:rPr>
        <w:t>不符要求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：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常見圖片解析度不足，</w:t>
      </w:r>
      <w:r w:rsidR="008012DB" w:rsidRPr="002819D4">
        <w:rPr>
          <w:rFonts w:ascii="Times New Roman" w:eastAsia="標楷體" w:hAnsi="標楷體" w:hint="eastAsia"/>
          <w:b/>
          <w:color w:val="000000"/>
          <w:kern w:val="0"/>
          <w:sz w:val="28"/>
          <w:szCs w:val="28"/>
          <w:u w:val="single"/>
        </w:rPr>
        <w:t>建議至少應達</w:t>
      </w:r>
      <w:r w:rsidR="008012DB" w:rsidRPr="002819D4">
        <w:rPr>
          <w:rFonts w:ascii="Times New Roman" w:eastAsia="標楷體" w:hAnsi="標楷體" w:hint="eastAsia"/>
          <w:b/>
          <w:color w:val="000000"/>
          <w:kern w:val="0"/>
          <w:sz w:val="28"/>
          <w:szCs w:val="28"/>
          <w:u w:val="single"/>
        </w:rPr>
        <w:t>250 dpi</w:t>
      </w:r>
      <w:r w:rsidR="008012DB" w:rsidRPr="002819D4">
        <w:rPr>
          <w:rFonts w:ascii="Times New Roman" w:eastAsia="標楷體" w:hAnsi="標楷體" w:hint="eastAsia"/>
          <w:b/>
          <w:color w:val="000000"/>
          <w:kern w:val="0"/>
          <w:sz w:val="28"/>
          <w:szCs w:val="28"/>
          <w:u w:val="single"/>
        </w:rPr>
        <w:t>以上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；組織圖片</w:t>
      </w:r>
      <w:r w:rsidR="008012DB"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未註明放大倍率或刻度單位</w:t>
      </w:r>
      <w:r w:rsidR="008012DB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 w:rsidRPr="002819D4">
        <w:rPr>
          <w:rFonts w:ascii="Times New Roman" w:eastAsia="標楷體" w:hAnsi="標楷體" w:hint="eastAsia"/>
          <w:b/>
          <w:color w:val="000000"/>
          <w:kern w:val="0"/>
          <w:sz w:val="28"/>
          <w:szCs w:val="28"/>
          <w:u w:val="single"/>
        </w:rPr>
        <w:t>建議參考近年發行專輯，應放</w:t>
      </w:r>
      <w:r w:rsidRPr="002819D4">
        <w:rPr>
          <w:rFonts w:ascii="Times New Roman" w:eastAsia="標楷體" w:hAnsi="標楷體"/>
          <w:b/>
          <w:color w:val="000000"/>
          <w:kern w:val="0"/>
          <w:sz w:val="28"/>
          <w:szCs w:val="28"/>
          <w:u w:val="single"/>
        </w:rPr>
        <w:t>bar</w:t>
      </w:r>
      <w:r w:rsidRPr="002819D4">
        <w:rPr>
          <w:rFonts w:ascii="Times New Roman" w:eastAsia="標楷體" w:hAnsi="標楷體" w:hint="eastAsia"/>
          <w:b/>
          <w:color w:val="000000"/>
          <w:kern w:val="0"/>
          <w:sz w:val="28"/>
          <w:szCs w:val="28"/>
          <w:u w:val="single"/>
        </w:rPr>
        <w:t>並標示刻度單位</w:t>
      </w:r>
      <w:r w:rsidRPr="00497228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14:paraId="78EDB8DE" w14:textId="77777777" w:rsidR="009D09E2" w:rsidRDefault="00D5544C" w:rsidP="003B3CA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50" w:line="560" w:lineRule="exact"/>
        <w:ind w:leftChars="0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參考</w:t>
      </w:r>
      <w:r w:rsidR="009D09E2" w:rsidRPr="009D09E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國家教育研究院雙語詞彙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PCR</w:t>
      </w:r>
      <w:r w:rsidRPr="00D5544C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聚合酶鏈鎖反應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inclusion body</w:t>
      </w:r>
      <w:r w:rsidRPr="00D5544C">
        <w:rPr>
          <w:rFonts w:ascii="Times New Roman" w:eastAsia="標楷體" w:hAnsi="標楷體" w:hint="eastAsia"/>
          <w:color w:val="000000"/>
          <w:kern w:val="0"/>
          <w:sz w:val="28"/>
          <w:szCs w:val="28"/>
          <w:u w:val="single"/>
        </w:rPr>
        <w:t>包涵體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sectPr w:rsidR="009D09E2" w:rsidSect="0001029B">
      <w:footerReference w:type="default" r:id="rId8"/>
      <w:pgSz w:w="11906" w:h="16838" w:code="9"/>
      <w:pgMar w:top="1008" w:right="1138" w:bottom="1008" w:left="1138" w:header="85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F11B" w14:textId="77777777" w:rsidR="00AD320B" w:rsidRDefault="00AD320B" w:rsidP="008827E6">
      <w:r>
        <w:separator/>
      </w:r>
    </w:p>
  </w:endnote>
  <w:endnote w:type="continuationSeparator" w:id="0">
    <w:p w14:paraId="179EDA85" w14:textId="77777777" w:rsidR="00AD320B" w:rsidRDefault="00AD320B" w:rsidP="0088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..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5013" w14:textId="77777777" w:rsidR="009F2F53" w:rsidRDefault="00232B6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44C" w:rsidRPr="00D5544C">
      <w:rPr>
        <w:noProof/>
        <w:lang w:val="zh-TW"/>
      </w:rPr>
      <w:t>5</w:t>
    </w:r>
    <w:r>
      <w:rPr>
        <w:noProof/>
        <w:lang w:val="zh-TW"/>
      </w:rPr>
      <w:fldChar w:fldCharType="end"/>
    </w:r>
  </w:p>
  <w:p w14:paraId="24C2CE35" w14:textId="77777777" w:rsidR="009F2F53" w:rsidRDefault="009F2F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7452" w14:textId="77777777" w:rsidR="00AD320B" w:rsidRDefault="00AD320B" w:rsidP="008827E6">
      <w:r>
        <w:separator/>
      </w:r>
    </w:p>
  </w:footnote>
  <w:footnote w:type="continuationSeparator" w:id="0">
    <w:p w14:paraId="3FD479DB" w14:textId="77777777" w:rsidR="00AD320B" w:rsidRDefault="00AD320B" w:rsidP="0088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6A33"/>
    <w:multiLevelType w:val="hybridMultilevel"/>
    <w:tmpl w:val="70F6F76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46105B2"/>
    <w:multiLevelType w:val="hybridMultilevel"/>
    <w:tmpl w:val="1E6A40C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90DE1622">
      <w:start w:val="1"/>
      <w:numFmt w:val="decimal"/>
      <w:lvlText w:val="(%2)"/>
      <w:lvlJc w:val="left"/>
      <w:pPr>
        <w:ind w:left="1442" w:hanging="480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6BF5A53"/>
    <w:multiLevelType w:val="hybridMultilevel"/>
    <w:tmpl w:val="99409728"/>
    <w:lvl w:ilvl="0" w:tplc="49A8377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7FA2D1B"/>
    <w:multiLevelType w:val="hybridMultilevel"/>
    <w:tmpl w:val="F078F354"/>
    <w:lvl w:ilvl="0" w:tplc="DBA86E78">
      <w:start w:val="1"/>
      <w:numFmt w:val="taiwaneseCountingThousand"/>
      <w:lvlText w:val="%1."/>
      <w:lvlJc w:val="left"/>
      <w:pPr>
        <w:ind w:left="480" w:hanging="480"/>
      </w:pPr>
      <w:rPr>
        <w:rFonts w:cs="Times New Roman" w:hint="eastAsia"/>
      </w:rPr>
    </w:lvl>
    <w:lvl w:ilvl="1" w:tplc="90DE1622">
      <w:start w:val="1"/>
      <w:numFmt w:val="decimal"/>
      <w:lvlText w:val="(%2)"/>
      <w:lvlJc w:val="left"/>
      <w:pPr>
        <w:ind w:left="840" w:hanging="360"/>
      </w:pPr>
      <w:rPr>
        <w:rFonts w:cs="Times New Roman" w:hint="default"/>
        <w:sz w:val="24"/>
        <w:szCs w:val="24"/>
      </w:rPr>
    </w:lvl>
    <w:lvl w:ilvl="2" w:tplc="71CAAC3A">
      <w:start w:val="1"/>
      <w:numFmt w:val="lowerRoman"/>
      <w:lvlText w:val="%3."/>
      <w:lvlJc w:val="right"/>
      <w:pPr>
        <w:ind w:left="1440" w:hanging="480"/>
      </w:pPr>
      <w:rPr>
        <w:rFonts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8AF387B"/>
    <w:multiLevelType w:val="hybridMultilevel"/>
    <w:tmpl w:val="F7422D0A"/>
    <w:lvl w:ilvl="0" w:tplc="90DE1622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717907CD"/>
    <w:multiLevelType w:val="singleLevel"/>
    <w:tmpl w:val="DDF47788"/>
    <w:lvl w:ilvl="0">
      <w:start w:val="3"/>
      <w:numFmt w:val="decimal"/>
      <w:lvlText w:val="%1."/>
      <w:legacy w:legacy="1" w:legacySpace="0" w:legacyIndent="225"/>
      <w:lvlJc w:val="left"/>
      <w:pPr>
        <w:ind w:left="225" w:hanging="225"/>
      </w:pPr>
      <w:rPr>
        <w:rFonts w:ascii="華康中明體" w:eastAsia="華康中明體" w:cs="Times New Roman" w:hint="eastAsia"/>
        <w:b w:val="0"/>
        <w:i w:val="0"/>
        <w:sz w:val="22"/>
        <w:u w:val="none"/>
      </w:rPr>
    </w:lvl>
  </w:abstractNum>
  <w:abstractNum w:abstractNumId="6" w15:restartNumberingAfterBreak="0">
    <w:nsid w:val="789A0C8E"/>
    <w:multiLevelType w:val="hybridMultilevel"/>
    <w:tmpl w:val="1CEE527C"/>
    <w:lvl w:ilvl="0" w:tplc="EA7C4C80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128864029">
    <w:abstractNumId w:val="3"/>
  </w:num>
  <w:num w:numId="2" w16cid:durableId="346832583">
    <w:abstractNumId w:val="2"/>
  </w:num>
  <w:num w:numId="3" w16cid:durableId="703596704">
    <w:abstractNumId w:val="5"/>
  </w:num>
  <w:num w:numId="4" w16cid:durableId="187573531">
    <w:abstractNumId w:val="4"/>
  </w:num>
  <w:num w:numId="5" w16cid:durableId="436484831">
    <w:abstractNumId w:val="0"/>
  </w:num>
  <w:num w:numId="6" w16cid:durableId="173806612">
    <w:abstractNumId w:val="6"/>
  </w:num>
  <w:num w:numId="7" w16cid:durableId="92569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18"/>
    <w:rsid w:val="00001BF4"/>
    <w:rsid w:val="00002C51"/>
    <w:rsid w:val="00004C29"/>
    <w:rsid w:val="00006591"/>
    <w:rsid w:val="000068F3"/>
    <w:rsid w:val="00006EC0"/>
    <w:rsid w:val="0001029B"/>
    <w:rsid w:val="00013284"/>
    <w:rsid w:val="00016E98"/>
    <w:rsid w:val="00017931"/>
    <w:rsid w:val="00021A8E"/>
    <w:rsid w:val="000246E4"/>
    <w:rsid w:val="000306D6"/>
    <w:rsid w:val="000366F9"/>
    <w:rsid w:val="00041861"/>
    <w:rsid w:val="00043CBC"/>
    <w:rsid w:val="0005037F"/>
    <w:rsid w:val="000553E5"/>
    <w:rsid w:val="00055CBF"/>
    <w:rsid w:val="00072E86"/>
    <w:rsid w:val="0007315A"/>
    <w:rsid w:val="00085103"/>
    <w:rsid w:val="0008614B"/>
    <w:rsid w:val="00092106"/>
    <w:rsid w:val="000927FE"/>
    <w:rsid w:val="000973FB"/>
    <w:rsid w:val="000A1B86"/>
    <w:rsid w:val="000A5E43"/>
    <w:rsid w:val="000B0DF5"/>
    <w:rsid w:val="000B5107"/>
    <w:rsid w:val="000B69A6"/>
    <w:rsid w:val="000B770D"/>
    <w:rsid w:val="000C3D20"/>
    <w:rsid w:val="000C44AE"/>
    <w:rsid w:val="000C545B"/>
    <w:rsid w:val="000D0C00"/>
    <w:rsid w:val="000D1236"/>
    <w:rsid w:val="000D3E5B"/>
    <w:rsid w:val="000D3F18"/>
    <w:rsid w:val="000E1250"/>
    <w:rsid w:val="000E1656"/>
    <w:rsid w:val="000E2C22"/>
    <w:rsid w:val="000E30CA"/>
    <w:rsid w:val="000E5D9C"/>
    <w:rsid w:val="000F2B97"/>
    <w:rsid w:val="000F31DB"/>
    <w:rsid w:val="000F3DD8"/>
    <w:rsid w:val="000F5A09"/>
    <w:rsid w:val="000F6CD7"/>
    <w:rsid w:val="000F754B"/>
    <w:rsid w:val="000F772F"/>
    <w:rsid w:val="00102380"/>
    <w:rsid w:val="0011202C"/>
    <w:rsid w:val="0011277B"/>
    <w:rsid w:val="00113ED9"/>
    <w:rsid w:val="001158B9"/>
    <w:rsid w:val="00121803"/>
    <w:rsid w:val="00136C05"/>
    <w:rsid w:val="00144C6C"/>
    <w:rsid w:val="001455A0"/>
    <w:rsid w:val="00151ABB"/>
    <w:rsid w:val="001541BD"/>
    <w:rsid w:val="00157330"/>
    <w:rsid w:val="001624AF"/>
    <w:rsid w:val="00170CEA"/>
    <w:rsid w:val="00172E35"/>
    <w:rsid w:val="0017439D"/>
    <w:rsid w:val="00175D7E"/>
    <w:rsid w:val="00176776"/>
    <w:rsid w:val="00176B78"/>
    <w:rsid w:val="001808CB"/>
    <w:rsid w:val="00180DB0"/>
    <w:rsid w:val="00181789"/>
    <w:rsid w:val="00181FAD"/>
    <w:rsid w:val="00185C35"/>
    <w:rsid w:val="00186CE8"/>
    <w:rsid w:val="00187F98"/>
    <w:rsid w:val="00193302"/>
    <w:rsid w:val="00194BEB"/>
    <w:rsid w:val="001958C6"/>
    <w:rsid w:val="001A1072"/>
    <w:rsid w:val="001A10A8"/>
    <w:rsid w:val="001A29FB"/>
    <w:rsid w:val="001A2BE0"/>
    <w:rsid w:val="001A526B"/>
    <w:rsid w:val="001A6E05"/>
    <w:rsid w:val="001B0DC4"/>
    <w:rsid w:val="001B196D"/>
    <w:rsid w:val="001B3317"/>
    <w:rsid w:val="001B37BE"/>
    <w:rsid w:val="001B3826"/>
    <w:rsid w:val="001C05B8"/>
    <w:rsid w:val="001C0DD3"/>
    <w:rsid w:val="001C4A8F"/>
    <w:rsid w:val="001C6D71"/>
    <w:rsid w:val="001C6FCF"/>
    <w:rsid w:val="001C7B17"/>
    <w:rsid w:val="001D19B6"/>
    <w:rsid w:val="001D569F"/>
    <w:rsid w:val="001E1E1D"/>
    <w:rsid w:val="0021030E"/>
    <w:rsid w:val="00216142"/>
    <w:rsid w:val="00232B6E"/>
    <w:rsid w:val="00235543"/>
    <w:rsid w:val="002364EA"/>
    <w:rsid w:val="00246468"/>
    <w:rsid w:val="002503EE"/>
    <w:rsid w:val="00250C0C"/>
    <w:rsid w:val="002525C4"/>
    <w:rsid w:val="002530B4"/>
    <w:rsid w:val="00254D0A"/>
    <w:rsid w:val="00256713"/>
    <w:rsid w:val="002624F7"/>
    <w:rsid w:val="002630E7"/>
    <w:rsid w:val="00266D64"/>
    <w:rsid w:val="0026773F"/>
    <w:rsid w:val="0027734C"/>
    <w:rsid w:val="002819D4"/>
    <w:rsid w:val="0028600B"/>
    <w:rsid w:val="002866F2"/>
    <w:rsid w:val="00295B61"/>
    <w:rsid w:val="002A27AD"/>
    <w:rsid w:val="002A4223"/>
    <w:rsid w:val="002A4296"/>
    <w:rsid w:val="002B4B3A"/>
    <w:rsid w:val="002C6944"/>
    <w:rsid w:val="002D28C6"/>
    <w:rsid w:val="002D29DC"/>
    <w:rsid w:val="002D36CB"/>
    <w:rsid w:val="002D5E1F"/>
    <w:rsid w:val="002E036A"/>
    <w:rsid w:val="002E0E95"/>
    <w:rsid w:val="002E2CB2"/>
    <w:rsid w:val="002E45F1"/>
    <w:rsid w:val="002E7E78"/>
    <w:rsid w:val="002F0EDA"/>
    <w:rsid w:val="002F230D"/>
    <w:rsid w:val="002F5E86"/>
    <w:rsid w:val="002F6F2E"/>
    <w:rsid w:val="003025CB"/>
    <w:rsid w:val="00302BED"/>
    <w:rsid w:val="00304B49"/>
    <w:rsid w:val="00314C57"/>
    <w:rsid w:val="0031559B"/>
    <w:rsid w:val="00316BDE"/>
    <w:rsid w:val="00327AD5"/>
    <w:rsid w:val="003334A9"/>
    <w:rsid w:val="0033361A"/>
    <w:rsid w:val="00341F96"/>
    <w:rsid w:val="00350BE2"/>
    <w:rsid w:val="00351D79"/>
    <w:rsid w:val="00352770"/>
    <w:rsid w:val="003606FC"/>
    <w:rsid w:val="00362E5A"/>
    <w:rsid w:val="003700B0"/>
    <w:rsid w:val="00371F75"/>
    <w:rsid w:val="003733FD"/>
    <w:rsid w:val="00383136"/>
    <w:rsid w:val="0038575D"/>
    <w:rsid w:val="0038722A"/>
    <w:rsid w:val="00390CAB"/>
    <w:rsid w:val="003A1791"/>
    <w:rsid w:val="003A1F19"/>
    <w:rsid w:val="003A40EB"/>
    <w:rsid w:val="003A50BB"/>
    <w:rsid w:val="003A6F73"/>
    <w:rsid w:val="003A7D50"/>
    <w:rsid w:val="003B12DC"/>
    <w:rsid w:val="003B19CD"/>
    <w:rsid w:val="003B210F"/>
    <w:rsid w:val="003B3CA5"/>
    <w:rsid w:val="003B4A53"/>
    <w:rsid w:val="003C09A4"/>
    <w:rsid w:val="003C1F54"/>
    <w:rsid w:val="003C3A7A"/>
    <w:rsid w:val="003C6DE6"/>
    <w:rsid w:val="003D17E3"/>
    <w:rsid w:val="003E2550"/>
    <w:rsid w:val="003F00FC"/>
    <w:rsid w:val="003F0F77"/>
    <w:rsid w:val="003F174E"/>
    <w:rsid w:val="003F2689"/>
    <w:rsid w:val="004000B4"/>
    <w:rsid w:val="004019E9"/>
    <w:rsid w:val="004036C5"/>
    <w:rsid w:val="00404457"/>
    <w:rsid w:val="00410AB0"/>
    <w:rsid w:val="00411208"/>
    <w:rsid w:val="00416755"/>
    <w:rsid w:val="00416EAB"/>
    <w:rsid w:val="0042079A"/>
    <w:rsid w:val="0042422A"/>
    <w:rsid w:val="00435EED"/>
    <w:rsid w:val="00442723"/>
    <w:rsid w:val="004434FB"/>
    <w:rsid w:val="00444335"/>
    <w:rsid w:val="00445935"/>
    <w:rsid w:val="00455D1B"/>
    <w:rsid w:val="004612F4"/>
    <w:rsid w:val="004623B3"/>
    <w:rsid w:val="00463152"/>
    <w:rsid w:val="00463331"/>
    <w:rsid w:val="0046484A"/>
    <w:rsid w:val="00465C4C"/>
    <w:rsid w:val="00466C5C"/>
    <w:rsid w:val="00471699"/>
    <w:rsid w:val="00472ECF"/>
    <w:rsid w:val="00475557"/>
    <w:rsid w:val="004763C4"/>
    <w:rsid w:val="00481A99"/>
    <w:rsid w:val="0048305F"/>
    <w:rsid w:val="00483B3E"/>
    <w:rsid w:val="00484220"/>
    <w:rsid w:val="00486E8C"/>
    <w:rsid w:val="00487F86"/>
    <w:rsid w:val="004901C6"/>
    <w:rsid w:val="00497228"/>
    <w:rsid w:val="00497289"/>
    <w:rsid w:val="004A47AB"/>
    <w:rsid w:val="004B0EB2"/>
    <w:rsid w:val="004B2A43"/>
    <w:rsid w:val="004C1E94"/>
    <w:rsid w:val="004D0403"/>
    <w:rsid w:val="004D20CB"/>
    <w:rsid w:val="004D2819"/>
    <w:rsid w:val="004D5985"/>
    <w:rsid w:val="004D6486"/>
    <w:rsid w:val="004D7C15"/>
    <w:rsid w:val="004E5AE8"/>
    <w:rsid w:val="004E61E1"/>
    <w:rsid w:val="004F02F3"/>
    <w:rsid w:val="004F20A2"/>
    <w:rsid w:val="004F417C"/>
    <w:rsid w:val="004F42AD"/>
    <w:rsid w:val="004F53BB"/>
    <w:rsid w:val="00500BA8"/>
    <w:rsid w:val="00513A2D"/>
    <w:rsid w:val="00516107"/>
    <w:rsid w:val="0052001D"/>
    <w:rsid w:val="00521BBE"/>
    <w:rsid w:val="00521C47"/>
    <w:rsid w:val="00522ADD"/>
    <w:rsid w:val="00522E8F"/>
    <w:rsid w:val="00524607"/>
    <w:rsid w:val="00525E28"/>
    <w:rsid w:val="00530EB9"/>
    <w:rsid w:val="00531327"/>
    <w:rsid w:val="00532523"/>
    <w:rsid w:val="005375F4"/>
    <w:rsid w:val="005412E9"/>
    <w:rsid w:val="005437F9"/>
    <w:rsid w:val="00550250"/>
    <w:rsid w:val="00551E30"/>
    <w:rsid w:val="00552FD2"/>
    <w:rsid w:val="005545A6"/>
    <w:rsid w:val="00564BBD"/>
    <w:rsid w:val="00566D72"/>
    <w:rsid w:val="00571675"/>
    <w:rsid w:val="00576314"/>
    <w:rsid w:val="0057732C"/>
    <w:rsid w:val="00586205"/>
    <w:rsid w:val="00586499"/>
    <w:rsid w:val="00586621"/>
    <w:rsid w:val="00592C0B"/>
    <w:rsid w:val="005A093C"/>
    <w:rsid w:val="005A3BD8"/>
    <w:rsid w:val="005B472A"/>
    <w:rsid w:val="005B78A7"/>
    <w:rsid w:val="005C23E7"/>
    <w:rsid w:val="005D23C9"/>
    <w:rsid w:val="005D27AA"/>
    <w:rsid w:val="005D4A7F"/>
    <w:rsid w:val="005D707C"/>
    <w:rsid w:val="005D795C"/>
    <w:rsid w:val="005E015E"/>
    <w:rsid w:val="005E2E8E"/>
    <w:rsid w:val="005F433C"/>
    <w:rsid w:val="005F5FCB"/>
    <w:rsid w:val="006069E1"/>
    <w:rsid w:val="0061253D"/>
    <w:rsid w:val="00612A75"/>
    <w:rsid w:val="00614F74"/>
    <w:rsid w:val="00615517"/>
    <w:rsid w:val="006223C9"/>
    <w:rsid w:val="006224B6"/>
    <w:rsid w:val="00625BBB"/>
    <w:rsid w:val="00627247"/>
    <w:rsid w:val="006344DB"/>
    <w:rsid w:val="00634DF3"/>
    <w:rsid w:val="0063599C"/>
    <w:rsid w:val="0063789C"/>
    <w:rsid w:val="00640EF9"/>
    <w:rsid w:val="0064267D"/>
    <w:rsid w:val="00644F28"/>
    <w:rsid w:val="00646155"/>
    <w:rsid w:val="00650D83"/>
    <w:rsid w:val="0066775B"/>
    <w:rsid w:val="00674341"/>
    <w:rsid w:val="0067665B"/>
    <w:rsid w:val="00677AC1"/>
    <w:rsid w:val="006822AC"/>
    <w:rsid w:val="0068369E"/>
    <w:rsid w:val="00695835"/>
    <w:rsid w:val="00695C2A"/>
    <w:rsid w:val="006A27B1"/>
    <w:rsid w:val="006A7013"/>
    <w:rsid w:val="006A7EA4"/>
    <w:rsid w:val="006B4887"/>
    <w:rsid w:val="006B4A61"/>
    <w:rsid w:val="006B5236"/>
    <w:rsid w:val="006B5B66"/>
    <w:rsid w:val="006C2296"/>
    <w:rsid w:val="006C25A6"/>
    <w:rsid w:val="006D7967"/>
    <w:rsid w:val="006E0DBD"/>
    <w:rsid w:val="006E273F"/>
    <w:rsid w:val="006E2EA2"/>
    <w:rsid w:val="006E5CD1"/>
    <w:rsid w:val="006E6303"/>
    <w:rsid w:val="006E6371"/>
    <w:rsid w:val="006E6D20"/>
    <w:rsid w:val="006F6953"/>
    <w:rsid w:val="00704D0A"/>
    <w:rsid w:val="00706B20"/>
    <w:rsid w:val="00714401"/>
    <w:rsid w:val="00720C19"/>
    <w:rsid w:val="00727542"/>
    <w:rsid w:val="00731E6C"/>
    <w:rsid w:val="00732DDF"/>
    <w:rsid w:val="007346AF"/>
    <w:rsid w:val="00740C45"/>
    <w:rsid w:val="007423E6"/>
    <w:rsid w:val="00743C5B"/>
    <w:rsid w:val="00747301"/>
    <w:rsid w:val="00750366"/>
    <w:rsid w:val="00754199"/>
    <w:rsid w:val="00763C7F"/>
    <w:rsid w:val="00771DCD"/>
    <w:rsid w:val="00772348"/>
    <w:rsid w:val="007761DE"/>
    <w:rsid w:val="007775F5"/>
    <w:rsid w:val="00781D66"/>
    <w:rsid w:val="007874D9"/>
    <w:rsid w:val="00790489"/>
    <w:rsid w:val="00790C25"/>
    <w:rsid w:val="00795469"/>
    <w:rsid w:val="007959CB"/>
    <w:rsid w:val="00795EEA"/>
    <w:rsid w:val="00797640"/>
    <w:rsid w:val="007A4446"/>
    <w:rsid w:val="007A6052"/>
    <w:rsid w:val="007B1031"/>
    <w:rsid w:val="007C4E59"/>
    <w:rsid w:val="007D139E"/>
    <w:rsid w:val="007D1B8B"/>
    <w:rsid w:val="007D209C"/>
    <w:rsid w:val="007D4488"/>
    <w:rsid w:val="007D4A38"/>
    <w:rsid w:val="007E0212"/>
    <w:rsid w:val="007E12EB"/>
    <w:rsid w:val="007E265B"/>
    <w:rsid w:val="007E4725"/>
    <w:rsid w:val="007E5E6D"/>
    <w:rsid w:val="007E5F9B"/>
    <w:rsid w:val="007E7324"/>
    <w:rsid w:val="007F1319"/>
    <w:rsid w:val="007F32EF"/>
    <w:rsid w:val="007F5B69"/>
    <w:rsid w:val="00800123"/>
    <w:rsid w:val="008012DB"/>
    <w:rsid w:val="00804A45"/>
    <w:rsid w:val="0080640B"/>
    <w:rsid w:val="00807E24"/>
    <w:rsid w:val="00821098"/>
    <w:rsid w:val="00825FDC"/>
    <w:rsid w:val="00830919"/>
    <w:rsid w:val="00830B79"/>
    <w:rsid w:val="00831379"/>
    <w:rsid w:val="00833FA6"/>
    <w:rsid w:val="00834803"/>
    <w:rsid w:val="00836195"/>
    <w:rsid w:val="0084326B"/>
    <w:rsid w:val="00845115"/>
    <w:rsid w:val="00846D7A"/>
    <w:rsid w:val="008510F0"/>
    <w:rsid w:val="00854C74"/>
    <w:rsid w:val="008574DA"/>
    <w:rsid w:val="008631BB"/>
    <w:rsid w:val="008643EA"/>
    <w:rsid w:val="00865275"/>
    <w:rsid w:val="00865E3F"/>
    <w:rsid w:val="00866A90"/>
    <w:rsid w:val="00866E8B"/>
    <w:rsid w:val="008671FB"/>
    <w:rsid w:val="00872AF0"/>
    <w:rsid w:val="008827E6"/>
    <w:rsid w:val="0088563B"/>
    <w:rsid w:val="00891275"/>
    <w:rsid w:val="00891952"/>
    <w:rsid w:val="00891A81"/>
    <w:rsid w:val="00891C60"/>
    <w:rsid w:val="00893B7F"/>
    <w:rsid w:val="00896CFF"/>
    <w:rsid w:val="008B05F2"/>
    <w:rsid w:val="008B1652"/>
    <w:rsid w:val="008B3303"/>
    <w:rsid w:val="008B39DB"/>
    <w:rsid w:val="008B5074"/>
    <w:rsid w:val="008B5175"/>
    <w:rsid w:val="008B7D5E"/>
    <w:rsid w:val="008B7DE7"/>
    <w:rsid w:val="008C42EA"/>
    <w:rsid w:val="008C5426"/>
    <w:rsid w:val="008C6E39"/>
    <w:rsid w:val="008D111D"/>
    <w:rsid w:val="008D5579"/>
    <w:rsid w:val="008D5F86"/>
    <w:rsid w:val="008D6D95"/>
    <w:rsid w:val="008E03F3"/>
    <w:rsid w:val="008E3A52"/>
    <w:rsid w:val="008E5631"/>
    <w:rsid w:val="008E60F3"/>
    <w:rsid w:val="008E7B21"/>
    <w:rsid w:val="008F5C98"/>
    <w:rsid w:val="00901E2B"/>
    <w:rsid w:val="00903368"/>
    <w:rsid w:val="00904404"/>
    <w:rsid w:val="00906930"/>
    <w:rsid w:val="00906EDE"/>
    <w:rsid w:val="00907D34"/>
    <w:rsid w:val="00910D2B"/>
    <w:rsid w:val="00917A42"/>
    <w:rsid w:val="0092330F"/>
    <w:rsid w:val="00930E3C"/>
    <w:rsid w:val="009325E3"/>
    <w:rsid w:val="00934FDE"/>
    <w:rsid w:val="00940774"/>
    <w:rsid w:val="00940FB9"/>
    <w:rsid w:val="00943183"/>
    <w:rsid w:val="00944F54"/>
    <w:rsid w:val="009456A2"/>
    <w:rsid w:val="00945BE3"/>
    <w:rsid w:val="00945CF3"/>
    <w:rsid w:val="00946CD2"/>
    <w:rsid w:val="00953455"/>
    <w:rsid w:val="0096129C"/>
    <w:rsid w:val="00964A4C"/>
    <w:rsid w:val="00966257"/>
    <w:rsid w:val="009664E5"/>
    <w:rsid w:val="00971ADE"/>
    <w:rsid w:val="00972195"/>
    <w:rsid w:val="00973361"/>
    <w:rsid w:val="00975B6E"/>
    <w:rsid w:val="00982B10"/>
    <w:rsid w:val="00984830"/>
    <w:rsid w:val="00985E23"/>
    <w:rsid w:val="00993A9B"/>
    <w:rsid w:val="00995B33"/>
    <w:rsid w:val="009A136A"/>
    <w:rsid w:val="009A544F"/>
    <w:rsid w:val="009A5D60"/>
    <w:rsid w:val="009A6187"/>
    <w:rsid w:val="009A6D38"/>
    <w:rsid w:val="009B0CB1"/>
    <w:rsid w:val="009B3D94"/>
    <w:rsid w:val="009B44DA"/>
    <w:rsid w:val="009C02F7"/>
    <w:rsid w:val="009C42D2"/>
    <w:rsid w:val="009C4E52"/>
    <w:rsid w:val="009C5041"/>
    <w:rsid w:val="009C55A0"/>
    <w:rsid w:val="009C7991"/>
    <w:rsid w:val="009D09E2"/>
    <w:rsid w:val="009D1DF3"/>
    <w:rsid w:val="009D1F46"/>
    <w:rsid w:val="009D2DA7"/>
    <w:rsid w:val="009D2EAD"/>
    <w:rsid w:val="009D440B"/>
    <w:rsid w:val="009D4BFD"/>
    <w:rsid w:val="009D5AFD"/>
    <w:rsid w:val="009D6C34"/>
    <w:rsid w:val="009D78DD"/>
    <w:rsid w:val="009E0505"/>
    <w:rsid w:val="009E3542"/>
    <w:rsid w:val="009E43DC"/>
    <w:rsid w:val="009E5F4B"/>
    <w:rsid w:val="009F1366"/>
    <w:rsid w:val="009F2F53"/>
    <w:rsid w:val="009F5958"/>
    <w:rsid w:val="009F7301"/>
    <w:rsid w:val="00A00F3E"/>
    <w:rsid w:val="00A02A8F"/>
    <w:rsid w:val="00A11575"/>
    <w:rsid w:val="00A11FBD"/>
    <w:rsid w:val="00A13B38"/>
    <w:rsid w:val="00A142E6"/>
    <w:rsid w:val="00A142EE"/>
    <w:rsid w:val="00A1673D"/>
    <w:rsid w:val="00A16741"/>
    <w:rsid w:val="00A21A22"/>
    <w:rsid w:val="00A2305C"/>
    <w:rsid w:val="00A25AB5"/>
    <w:rsid w:val="00A26D73"/>
    <w:rsid w:val="00A31BCC"/>
    <w:rsid w:val="00A329B6"/>
    <w:rsid w:val="00A33B0F"/>
    <w:rsid w:val="00A3537A"/>
    <w:rsid w:val="00A42824"/>
    <w:rsid w:val="00A42AF9"/>
    <w:rsid w:val="00A43864"/>
    <w:rsid w:val="00A45D60"/>
    <w:rsid w:val="00A511F8"/>
    <w:rsid w:val="00A514C6"/>
    <w:rsid w:val="00A5426A"/>
    <w:rsid w:val="00A606DC"/>
    <w:rsid w:val="00A654F3"/>
    <w:rsid w:val="00A66072"/>
    <w:rsid w:val="00A66984"/>
    <w:rsid w:val="00A72977"/>
    <w:rsid w:val="00A72E24"/>
    <w:rsid w:val="00A738D6"/>
    <w:rsid w:val="00A73B30"/>
    <w:rsid w:val="00A7711A"/>
    <w:rsid w:val="00A8023A"/>
    <w:rsid w:val="00A8087E"/>
    <w:rsid w:val="00A82AB2"/>
    <w:rsid w:val="00A82C9E"/>
    <w:rsid w:val="00A8384B"/>
    <w:rsid w:val="00A8551D"/>
    <w:rsid w:val="00A858D4"/>
    <w:rsid w:val="00A86B74"/>
    <w:rsid w:val="00A949CA"/>
    <w:rsid w:val="00A97BF5"/>
    <w:rsid w:val="00AA6A73"/>
    <w:rsid w:val="00AB4667"/>
    <w:rsid w:val="00AB6C2E"/>
    <w:rsid w:val="00AC33BE"/>
    <w:rsid w:val="00AC37B3"/>
    <w:rsid w:val="00AC6247"/>
    <w:rsid w:val="00AC6259"/>
    <w:rsid w:val="00AC78A9"/>
    <w:rsid w:val="00AC78B9"/>
    <w:rsid w:val="00AD0477"/>
    <w:rsid w:val="00AD0B02"/>
    <w:rsid w:val="00AD320B"/>
    <w:rsid w:val="00AD7A30"/>
    <w:rsid w:val="00AF0812"/>
    <w:rsid w:val="00AF13FD"/>
    <w:rsid w:val="00AF2FE0"/>
    <w:rsid w:val="00B01AC0"/>
    <w:rsid w:val="00B07353"/>
    <w:rsid w:val="00B12160"/>
    <w:rsid w:val="00B13830"/>
    <w:rsid w:val="00B17D18"/>
    <w:rsid w:val="00B235B5"/>
    <w:rsid w:val="00B25BDC"/>
    <w:rsid w:val="00B32941"/>
    <w:rsid w:val="00B35D71"/>
    <w:rsid w:val="00B42E47"/>
    <w:rsid w:val="00B45495"/>
    <w:rsid w:val="00B47101"/>
    <w:rsid w:val="00B535A2"/>
    <w:rsid w:val="00B54D8B"/>
    <w:rsid w:val="00B5636A"/>
    <w:rsid w:val="00B57D77"/>
    <w:rsid w:val="00B6575A"/>
    <w:rsid w:val="00B702D9"/>
    <w:rsid w:val="00B746A6"/>
    <w:rsid w:val="00B74D57"/>
    <w:rsid w:val="00B77FC6"/>
    <w:rsid w:val="00B82229"/>
    <w:rsid w:val="00B84CC7"/>
    <w:rsid w:val="00B86952"/>
    <w:rsid w:val="00B86ABE"/>
    <w:rsid w:val="00B86E35"/>
    <w:rsid w:val="00B90351"/>
    <w:rsid w:val="00B90E92"/>
    <w:rsid w:val="00B91FCE"/>
    <w:rsid w:val="00B94322"/>
    <w:rsid w:val="00B9478D"/>
    <w:rsid w:val="00BA0A97"/>
    <w:rsid w:val="00BA494C"/>
    <w:rsid w:val="00BA644F"/>
    <w:rsid w:val="00BB4B8C"/>
    <w:rsid w:val="00BB5FD6"/>
    <w:rsid w:val="00BB7063"/>
    <w:rsid w:val="00BB70C3"/>
    <w:rsid w:val="00BB759F"/>
    <w:rsid w:val="00BC0BC9"/>
    <w:rsid w:val="00BC3C54"/>
    <w:rsid w:val="00BC74C2"/>
    <w:rsid w:val="00BD0757"/>
    <w:rsid w:val="00BD1B07"/>
    <w:rsid w:val="00BD7D7D"/>
    <w:rsid w:val="00BE4169"/>
    <w:rsid w:val="00BE469A"/>
    <w:rsid w:val="00BF2727"/>
    <w:rsid w:val="00BF4071"/>
    <w:rsid w:val="00C02212"/>
    <w:rsid w:val="00C04057"/>
    <w:rsid w:val="00C2107B"/>
    <w:rsid w:val="00C234DE"/>
    <w:rsid w:val="00C23A9F"/>
    <w:rsid w:val="00C25E7A"/>
    <w:rsid w:val="00C26413"/>
    <w:rsid w:val="00C34FB5"/>
    <w:rsid w:val="00C356C3"/>
    <w:rsid w:val="00C36F65"/>
    <w:rsid w:val="00C41FA7"/>
    <w:rsid w:val="00C477FD"/>
    <w:rsid w:val="00C4786E"/>
    <w:rsid w:val="00C516C8"/>
    <w:rsid w:val="00C51C6E"/>
    <w:rsid w:val="00C555A0"/>
    <w:rsid w:val="00C66E59"/>
    <w:rsid w:val="00C67E37"/>
    <w:rsid w:val="00C718A1"/>
    <w:rsid w:val="00C76E19"/>
    <w:rsid w:val="00C800E7"/>
    <w:rsid w:val="00C82082"/>
    <w:rsid w:val="00C82D2E"/>
    <w:rsid w:val="00C85592"/>
    <w:rsid w:val="00C97674"/>
    <w:rsid w:val="00CA4D40"/>
    <w:rsid w:val="00CA59AD"/>
    <w:rsid w:val="00CB3899"/>
    <w:rsid w:val="00CB3DED"/>
    <w:rsid w:val="00CB7FD2"/>
    <w:rsid w:val="00CC1C9C"/>
    <w:rsid w:val="00CC48D9"/>
    <w:rsid w:val="00CC57A6"/>
    <w:rsid w:val="00CD25B5"/>
    <w:rsid w:val="00CD7304"/>
    <w:rsid w:val="00CD774B"/>
    <w:rsid w:val="00CE2616"/>
    <w:rsid w:val="00CE43BA"/>
    <w:rsid w:val="00CE5DF5"/>
    <w:rsid w:val="00CF0715"/>
    <w:rsid w:val="00CF6B98"/>
    <w:rsid w:val="00CF74D7"/>
    <w:rsid w:val="00D017A8"/>
    <w:rsid w:val="00D021F0"/>
    <w:rsid w:val="00D02B63"/>
    <w:rsid w:val="00D02DA1"/>
    <w:rsid w:val="00D04019"/>
    <w:rsid w:val="00D04882"/>
    <w:rsid w:val="00D05854"/>
    <w:rsid w:val="00D05D5F"/>
    <w:rsid w:val="00D05F3A"/>
    <w:rsid w:val="00D066A4"/>
    <w:rsid w:val="00D0755C"/>
    <w:rsid w:val="00D119D8"/>
    <w:rsid w:val="00D12484"/>
    <w:rsid w:val="00D145CF"/>
    <w:rsid w:val="00D16D2D"/>
    <w:rsid w:val="00D30A46"/>
    <w:rsid w:val="00D31995"/>
    <w:rsid w:val="00D33E8A"/>
    <w:rsid w:val="00D3428F"/>
    <w:rsid w:val="00D3437E"/>
    <w:rsid w:val="00D414E6"/>
    <w:rsid w:val="00D41751"/>
    <w:rsid w:val="00D449B1"/>
    <w:rsid w:val="00D4681D"/>
    <w:rsid w:val="00D516AB"/>
    <w:rsid w:val="00D52A58"/>
    <w:rsid w:val="00D54381"/>
    <w:rsid w:val="00D54512"/>
    <w:rsid w:val="00D54F6B"/>
    <w:rsid w:val="00D5544C"/>
    <w:rsid w:val="00D55ACF"/>
    <w:rsid w:val="00D56F17"/>
    <w:rsid w:val="00D60541"/>
    <w:rsid w:val="00D67F56"/>
    <w:rsid w:val="00D71F0B"/>
    <w:rsid w:val="00D81520"/>
    <w:rsid w:val="00D81611"/>
    <w:rsid w:val="00D81B9F"/>
    <w:rsid w:val="00DA571A"/>
    <w:rsid w:val="00DA798D"/>
    <w:rsid w:val="00DA7E47"/>
    <w:rsid w:val="00DB3BCA"/>
    <w:rsid w:val="00DB675F"/>
    <w:rsid w:val="00DC44E9"/>
    <w:rsid w:val="00DC66CA"/>
    <w:rsid w:val="00DC77D2"/>
    <w:rsid w:val="00DD1C40"/>
    <w:rsid w:val="00DD29E0"/>
    <w:rsid w:val="00DD3EE7"/>
    <w:rsid w:val="00DD5AC3"/>
    <w:rsid w:val="00DD6A78"/>
    <w:rsid w:val="00DD6EB7"/>
    <w:rsid w:val="00DD76B7"/>
    <w:rsid w:val="00DD7B60"/>
    <w:rsid w:val="00DE0A9D"/>
    <w:rsid w:val="00DE313E"/>
    <w:rsid w:val="00DE3F00"/>
    <w:rsid w:val="00DE697C"/>
    <w:rsid w:val="00DE7A44"/>
    <w:rsid w:val="00DF1B5A"/>
    <w:rsid w:val="00DF7345"/>
    <w:rsid w:val="00E01950"/>
    <w:rsid w:val="00E02BAB"/>
    <w:rsid w:val="00E0619A"/>
    <w:rsid w:val="00E06D8C"/>
    <w:rsid w:val="00E12B4C"/>
    <w:rsid w:val="00E1442E"/>
    <w:rsid w:val="00E14BD3"/>
    <w:rsid w:val="00E16000"/>
    <w:rsid w:val="00E172E2"/>
    <w:rsid w:val="00E22A5D"/>
    <w:rsid w:val="00E244CA"/>
    <w:rsid w:val="00E366A4"/>
    <w:rsid w:val="00E40B7D"/>
    <w:rsid w:val="00E42445"/>
    <w:rsid w:val="00E433E4"/>
    <w:rsid w:val="00E46D83"/>
    <w:rsid w:val="00E5144D"/>
    <w:rsid w:val="00E54C6B"/>
    <w:rsid w:val="00E622B1"/>
    <w:rsid w:val="00E65899"/>
    <w:rsid w:val="00E75003"/>
    <w:rsid w:val="00E755A2"/>
    <w:rsid w:val="00E768B6"/>
    <w:rsid w:val="00E770F7"/>
    <w:rsid w:val="00E82150"/>
    <w:rsid w:val="00E971C8"/>
    <w:rsid w:val="00EA0654"/>
    <w:rsid w:val="00EA2C03"/>
    <w:rsid w:val="00EA48EF"/>
    <w:rsid w:val="00EA4F56"/>
    <w:rsid w:val="00EA6761"/>
    <w:rsid w:val="00EA766C"/>
    <w:rsid w:val="00EB6003"/>
    <w:rsid w:val="00EB6794"/>
    <w:rsid w:val="00EC282A"/>
    <w:rsid w:val="00EC4AB0"/>
    <w:rsid w:val="00ED0E7C"/>
    <w:rsid w:val="00ED3F4C"/>
    <w:rsid w:val="00EE5AE7"/>
    <w:rsid w:val="00EF0792"/>
    <w:rsid w:val="00EF169C"/>
    <w:rsid w:val="00EF252E"/>
    <w:rsid w:val="00EF7D30"/>
    <w:rsid w:val="00F00300"/>
    <w:rsid w:val="00F03CA3"/>
    <w:rsid w:val="00F042F0"/>
    <w:rsid w:val="00F060F3"/>
    <w:rsid w:val="00F064A8"/>
    <w:rsid w:val="00F06885"/>
    <w:rsid w:val="00F13B43"/>
    <w:rsid w:val="00F169EA"/>
    <w:rsid w:val="00F21ABF"/>
    <w:rsid w:val="00F22BB7"/>
    <w:rsid w:val="00F23080"/>
    <w:rsid w:val="00F24200"/>
    <w:rsid w:val="00F3046D"/>
    <w:rsid w:val="00F33FB1"/>
    <w:rsid w:val="00F42136"/>
    <w:rsid w:val="00F45DC8"/>
    <w:rsid w:val="00F47126"/>
    <w:rsid w:val="00F51D7C"/>
    <w:rsid w:val="00F5470B"/>
    <w:rsid w:val="00F54911"/>
    <w:rsid w:val="00F6165B"/>
    <w:rsid w:val="00F61A3B"/>
    <w:rsid w:val="00F638F5"/>
    <w:rsid w:val="00F63D48"/>
    <w:rsid w:val="00F66A23"/>
    <w:rsid w:val="00F66FB2"/>
    <w:rsid w:val="00F7023E"/>
    <w:rsid w:val="00F713C9"/>
    <w:rsid w:val="00F72D1F"/>
    <w:rsid w:val="00F753DE"/>
    <w:rsid w:val="00F764AF"/>
    <w:rsid w:val="00F80970"/>
    <w:rsid w:val="00F86A4D"/>
    <w:rsid w:val="00F9473E"/>
    <w:rsid w:val="00F94D2F"/>
    <w:rsid w:val="00FA04F7"/>
    <w:rsid w:val="00FA15AF"/>
    <w:rsid w:val="00FA2D4F"/>
    <w:rsid w:val="00FA3C91"/>
    <w:rsid w:val="00FA7726"/>
    <w:rsid w:val="00FB4E5F"/>
    <w:rsid w:val="00FB5E6E"/>
    <w:rsid w:val="00FB6DB2"/>
    <w:rsid w:val="00FB6E60"/>
    <w:rsid w:val="00FB75A0"/>
    <w:rsid w:val="00FC1AFE"/>
    <w:rsid w:val="00FC538E"/>
    <w:rsid w:val="00FC692B"/>
    <w:rsid w:val="00FC7CD1"/>
    <w:rsid w:val="00FD45FB"/>
    <w:rsid w:val="00FD594C"/>
    <w:rsid w:val="00FD702F"/>
    <w:rsid w:val="00FE25CE"/>
    <w:rsid w:val="00FE3DE8"/>
    <w:rsid w:val="00FE5883"/>
    <w:rsid w:val="00FE7550"/>
    <w:rsid w:val="00FF0A87"/>
    <w:rsid w:val="00FF0DF3"/>
    <w:rsid w:val="00FF5FB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07545"/>
  <w15:docId w15:val="{9B755B8B-1DB7-416B-B675-C9599F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D18"/>
    <w:pPr>
      <w:ind w:leftChars="200" w:left="480"/>
    </w:pPr>
  </w:style>
  <w:style w:type="character" w:styleId="a4">
    <w:name w:val="Hyperlink"/>
    <w:basedOn w:val="a0"/>
    <w:uiPriority w:val="99"/>
    <w:rsid w:val="009E354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8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8827E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82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827E6"/>
    <w:rPr>
      <w:rFonts w:cs="Times New Roman"/>
      <w:sz w:val="20"/>
      <w:szCs w:val="20"/>
    </w:rPr>
  </w:style>
  <w:style w:type="character" w:styleId="a9">
    <w:name w:val="Strong"/>
    <w:basedOn w:val="a0"/>
    <w:uiPriority w:val="99"/>
    <w:qFormat/>
    <w:rsid w:val="002F6F2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B235B5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4BC5"/>
    <w:rPr>
      <w:rFonts w:asciiTheme="majorHAnsi" w:eastAsiaTheme="majorEastAsia" w:hAnsiTheme="majorHAnsi" w:cstheme="majorBidi"/>
      <w:sz w:val="0"/>
      <w:szCs w:val="0"/>
    </w:rPr>
  </w:style>
  <w:style w:type="character" w:customStyle="1" w:styleId="skypepnhtextspan">
    <w:name w:val="skype_pnh_text_span"/>
    <w:basedOn w:val="a0"/>
    <w:rsid w:val="00A858D4"/>
  </w:style>
  <w:style w:type="paragraph" w:customStyle="1" w:styleId="Default">
    <w:name w:val="Default"/>
    <w:rsid w:val="00497228"/>
    <w:pPr>
      <w:widowControl w:val="0"/>
      <w:autoSpaceDE w:val="0"/>
      <w:autoSpaceDN w:val="0"/>
      <w:adjustRightInd w:val="0"/>
    </w:pPr>
    <w:rPr>
      <w:rFonts w:ascii="標楷體...." w:eastAsia="標楷體...." w:cs="標楷體..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9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554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8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4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71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224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1314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</Words>
  <Characters>3269</Characters>
  <Application>Microsoft Office Word</Application>
  <DocSecurity>0</DocSecurity>
  <Lines>27</Lines>
  <Paragraphs>7</Paragraphs>
  <ScaleCrop>false</ScaleCrop>
  <Company>Your Company Name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張仁杰</cp:lastModifiedBy>
  <cp:revision>2</cp:revision>
  <cp:lastPrinted>2023-09-28T12:08:00Z</cp:lastPrinted>
  <dcterms:created xsi:type="dcterms:W3CDTF">2025-10-02T11:55:00Z</dcterms:created>
  <dcterms:modified xsi:type="dcterms:W3CDTF">2025-10-02T11:55:00Z</dcterms:modified>
</cp:coreProperties>
</file>